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B9" w:rsidRPr="008A07F4" w:rsidRDefault="00FF30B9" w:rsidP="00FF30B9">
      <w:pPr>
        <w:autoSpaceDE w:val="0"/>
        <w:autoSpaceDN w:val="0"/>
        <w:adjustRightInd w:val="0"/>
        <w:spacing w:line="231" w:lineRule="atLeast"/>
        <w:jc w:val="left"/>
        <w:rPr>
          <w:rFonts w:asciiTheme="minorEastAsia" w:hAnsiTheme="minorEastAsia" w:cs="Times New Roman"/>
          <w:kern w:val="0"/>
          <w:sz w:val="24"/>
          <w:szCs w:val="24"/>
        </w:rPr>
      </w:pPr>
      <w:r w:rsidRPr="008A07F4">
        <w:rPr>
          <w:rFonts w:asciiTheme="minorEastAsia" w:hAnsiTheme="minorEastAsia" w:cs="ＭＳ 明朝" w:hint="eastAsia"/>
          <w:kern w:val="0"/>
          <w:sz w:val="24"/>
          <w:szCs w:val="24"/>
        </w:rPr>
        <w:t>別紙</w:t>
      </w:r>
      <w:r w:rsidRPr="008A07F4">
        <w:rPr>
          <w:rFonts w:asciiTheme="minorEastAsia" w:hAnsiTheme="minorEastAsia" w:cs="Times New Roman"/>
          <w:kern w:val="0"/>
          <w:sz w:val="24"/>
          <w:szCs w:val="24"/>
        </w:rPr>
        <w:t>2</w:t>
      </w:r>
    </w:p>
    <w:p w:rsidR="00FF30B9" w:rsidRDefault="00FF30B9">
      <w:pPr>
        <w:rPr>
          <w:b/>
        </w:rPr>
      </w:pPr>
    </w:p>
    <w:p w:rsidR="00FF30B9" w:rsidRDefault="00FF30B9" w:rsidP="00FF30B9">
      <w:pPr>
        <w:autoSpaceDE w:val="0"/>
        <w:autoSpaceDN w:val="0"/>
        <w:adjustRightInd w:val="0"/>
        <w:spacing w:line="311" w:lineRule="atLeast"/>
        <w:jc w:val="center"/>
        <w:rPr>
          <w:rFonts w:ascii="ＭＳ 明朝" w:eastAsia="ＭＳ 明朝" w:cs="ＭＳ 明朝"/>
          <w:kern w:val="0"/>
          <w:sz w:val="26"/>
          <w:szCs w:val="26"/>
        </w:rPr>
      </w:pPr>
      <w:r w:rsidRPr="008A07F4">
        <w:rPr>
          <w:rFonts w:ascii="ＭＳ 明朝" w:eastAsia="ＭＳ 明朝" w:cs="ＭＳ 明朝" w:hint="eastAsia"/>
          <w:kern w:val="0"/>
          <w:sz w:val="24"/>
          <w:szCs w:val="24"/>
        </w:rPr>
        <w:t>リスク分担</w:t>
      </w:r>
      <w:r>
        <w:rPr>
          <w:rFonts w:ascii="ＭＳ 明朝" w:eastAsia="ＭＳ 明朝" w:cs="ＭＳ 明朝" w:hint="eastAsia"/>
          <w:kern w:val="0"/>
          <w:sz w:val="26"/>
          <w:szCs w:val="26"/>
        </w:rPr>
        <w:t>表</w:t>
      </w:r>
    </w:p>
    <w:p w:rsidR="00FF30B9" w:rsidRDefault="00FF30B9" w:rsidP="00FF30B9">
      <w:pPr>
        <w:autoSpaceDE w:val="0"/>
        <w:autoSpaceDN w:val="0"/>
        <w:adjustRightInd w:val="0"/>
        <w:spacing w:line="311" w:lineRule="atLeast"/>
        <w:jc w:val="center"/>
        <w:rPr>
          <w:rFonts w:ascii="ＭＳ 明朝" w:eastAsia="ＭＳ 明朝" w:cs="ＭＳ 明朝"/>
          <w:kern w:val="0"/>
          <w:sz w:val="26"/>
          <w:szCs w:val="26"/>
        </w:rPr>
      </w:pPr>
    </w:p>
    <w:p w:rsidR="00FF30B9" w:rsidRPr="008A07F4" w:rsidRDefault="00FF30B9" w:rsidP="005B67E7">
      <w:pPr>
        <w:autoSpaceDE w:val="0"/>
        <w:autoSpaceDN w:val="0"/>
        <w:adjustRightInd w:val="0"/>
        <w:spacing w:line="361" w:lineRule="atLeast"/>
        <w:ind w:firstLineChars="100" w:firstLine="240"/>
        <w:jc w:val="left"/>
        <w:rPr>
          <w:rFonts w:ascii="ＭＳ 明朝" w:eastAsia="ＭＳ 明朝" w:cs="ＭＳ 明朝"/>
          <w:kern w:val="0"/>
          <w:sz w:val="24"/>
          <w:szCs w:val="24"/>
        </w:rPr>
      </w:pPr>
      <w:r w:rsidRPr="008A07F4">
        <w:rPr>
          <w:rFonts w:ascii="ＭＳ 明朝" w:eastAsia="ＭＳ 明朝" w:cs="ＭＳ 明朝" w:hint="eastAsia"/>
          <w:kern w:val="0"/>
          <w:sz w:val="24"/>
          <w:szCs w:val="24"/>
        </w:rPr>
        <w:t>契約の締結にあたり、本契約期間中に発生する可能性のある施設及び設備の使用上の事故、天災、物価上昇等の経済状況の変化など、事前に予測できない事態が発生し、業務に係る経費や収入が影響を受ける場合があるため、リスクに対する基本的な考え方を定めることとする。</w:t>
      </w:r>
    </w:p>
    <w:p w:rsidR="00FF30B9" w:rsidRPr="008A07F4" w:rsidRDefault="00FF30B9" w:rsidP="005B67E7">
      <w:pPr>
        <w:autoSpaceDE w:val="0"/>
        <w:autoSpaceDN w:val="0"/>
        <w:adjustRightInd w:val="0"/>
        <w:spacing w:line="361" w:lineRule="atLeast"/>
        <w:ind w:firstLineChars="100" w:firstLine="240"/>
        <w:jc w:val="left"/>
        <w:rPr>
          <w:rFonts w:ascii="ＭＳ 明朝" w:eastAsia="ＭＳ 明朝" w:cs="ＭＳ 明朝"/>
          <w:kern w:val="0"/>
          <w:sz w:val="24"/>
          <w:szCs w:val="24"/>
        </w:rPr>
      </w:pPr>
      <w:r w:rsidRPr="008A07F4">
        <w:rPr>
          <w:rFonts w:ascii="ＭＳ 明朝" w:eastAsia="ＭＳ 明朝" w:cs="ＭＳ 明朝" w:hint="eastAsia"/>
          <w:kern w:val="0"/>
          <w:sz w:val="24"/>
          <w:szCs w:val="24"/>
        </w:rPr>
        <w:t>なお、想定されるリスクは、別表のとおりとし、</w:t>
      </w:r>
      <w:r w:rsidR="005E0C67" w:rsidRPr="008A07F4">
        <w:rPr>
          <w:rFonts w:ascii="ＭＳ 明朝" w:eastAsia="ＭＳ 明朝" w:cs="ＭＳ 明朝" w:hint="eastAsia"/>
          <w:kern w:val="0"/>
          <w:sz w:val="24"/>
          <w:szCs w:val="24"/>
        </w:rPr>
        <w:t>リスク分担表に記載されたリスク以外の負担については、その都度、町</w:t>
      </w:r>
      <w:r w:rsidRPr="008A07F4">
        <w:rPr>
          <w:rFonts w:ascii="ＭＳ 明朝" w:eastAsia="ＭＳ 明朝" w:cs="ＭＳ 明朝" w:hint="eastAsia"/>
          <w:kern w:val="0"/>
          <w:sz w:val="24"/>
          <w:szCs w:val="24"/>
        </w:rPr>
        <w:t>と受託者が協議を行い決定する。</w:t>
      </w:r>
    </w:p>
    <w:p w:rsidR="00FF30B9" w:rsidRDefault="00FF30B9" w:rsidP="00FF30B9">
      <w:pPr>
        <w:autoSpaceDE w:val="0"/>
        <w:autoSpaceDN w:val="0"/>
        <w:adjustRightInd w:val="0"/>
        <w:spacing w:line="311" w:lineRule="atLeast"/>
        <w:jc w:val="left"/>
        <w:rPr>
          <w:rFonts w:ascii="ＭＳ 明朝" w:eastAsia="ＭＳ 明朝" w:cs="ＭＳ 明朝"/>
          <w:kern w:val="0"/>
          <w:sz w:val="26"/>
          <w:szCs w:val="26"/>
        </w:rPr>
      </w:pPr>
    </w:p>
    <w:p w:rsidR="00FF30B9" w:rsidRDefault="00FF30B9" w:rsidP="00FF30B9">
      <w:pPr>
        <w:autoSpaceDE w:val="0"/>
        <w:autoSpaceDN w:val="0"/>
        <w:adjustRightInd w:val="0"/>
        <w:spacing w:line="231" w:lineRule="atLeast"/>
        <w:jc w:val="left"/>
        <w:rPr>
          <w:rFonts w:ascii="ＭＳ 明朝" w:eastAsia="ＭＳ 明朝" w:cs="ＭＳ 明朝"/>
          <w:kern w:val="0"/>
          <w:sz w:val="20"/>
          <w:szCs w:val="20"/>
        </w:rPr>
      </w:pPr>
      <w:r>
        <w:rPr>
          <w:rFonts w:ascii="ＭＳ 明朝" w:eastAsia="ＭＳ 明朝" w:cs="ＭＳ 明朝" w:hint="eastAsia"/>
          <w:kern w:val="0"/>
          <w:sz w:val="20"/>
          <w:szCs w:val="20"/>
        </w:rPr>
        <w:t>別表</w:t>
      </w:r>
    </w:p>
    <w:tbl>
      <w:tblPr>
        <w:tblW w:w="10049" w:type="dxa"/>
        <w:tblInd w:w="8" w:type="dxa"/>
        <w:tblLayout w:type="fixed"/>
        <w:tblCellMar>
          <w:left w:w="0" w:type="dxa"/>
          <w:right w:w="0" w:type="dxa"/>
        </w:tblCellMar>
        <w:tblLook w:val="0000" w:firstRow="0" w:lastRow="0" w:firstColumn="0" w:lastColumn="0" w:noHBand="0" w:noVBand="0"/>
      </w:tblPr>
      <w:tblGrid>
        <w:gridCol w:w="434"/>
        <w:gridCol w:w="2102"/>
        <w:gridCol w:w="5528"/>
        <w:gridCol w:w="966"/>
        <w:gridCol w:w="7"/>
        <w:gridCol w:w="1012"/>
      </w:tblGrid>
      <w:tr w:rsidR="00FF30B9" w:rsidTr="00ED23BC">
        <w:trPr>
          <w:trHeight w:val="363"/>
        </w:trPr>
        <w:tc>
          <w:tcPr>
            <w:tcW w:w="8064" w:type="dxa"/>
            <w:gridSpan w:val="3"/>
            <w:tcBorders>
              <w:top w:val="single" w:sz="6" w:space="0" w:color="auto"/>
              <w:left w:val="single" w:sz="6" w:space="0" w:color="auto"/>
              <w:bottom w:val="single" w:sz="6" w:space="0" w:color="auto"/>
              <w:right w:val="single" w:sz="6" w:space="0" w:color="auto"/>
            </w:tcBorders>
            <w:vAlign w:val="center"/>
          </w:tcPr>
          <w:p w:rsidR="00FF30B9" w:rsidRDefault="00FF30B9" w:rsidP="00FF30B9">
            <w:pPr>
              <w:autoSpaceDE w:val="0"/>
              <w:autoSpaceDN w:val="0"/>
              <w:adjustRightInd w:val="0"/>
              <w:jc w:val="center"/>
              <w:rPr>
                <w:rFonts w:ascii="ＭＳ 明朝" w:eastAsia="ＭＳ 明朝" w:cs="ＭＳ 明朝"/>
                <w:kern w:val="0"/>
                <w:sz w:val="17"/>
                <w:szCs w:val="17"/>
              </w:rPr>
            </w:pPr>
            <w:r>
              <w:rPr>
                <w:rFonts w:ascii="ＭＳ 明朝" w:eastAsia="ＭＳ 明朝" w:cs="ＭＳ 明朝" w:hint="eastAsia"/>
                <w:kern w:val="0"/>
                <w:sz w:val="17"/>
                <w:szCs w:val="17"/>
              </w:rPr>
              <w:t>リスク</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FF30B9" w:rsidRPr="00ED23BC" w:rsidRDefault="00FF30B9" w:rsidP="00FF30B9">
            <w:pPr>
              <w:autoSpaceDE w:val="0"/>
              <w:autoSpaceDN w:val="0"/>
              <w:adjustRightInd w:val="0"/>
              <w:jc w:val="center"/>
              <w:rPr>
                <w:rFonts w:ascii="ＭＳ 明朝" w:eastAsia="ＭＳ 明朝" w:cs="ＭＳ 明朝"/>
                <w:kern w:val="0"/>
                <w:sz w:val="20"/>
                <w:szCs w:val="20"/>
              </w:rPr>
            </w:pPr>
            <w:r w:rsidRPr="00ED23BC">
              <w:rPr>
                <w:rFonts w:ascii="ＭＳ 明朝" w:eastAsia="ＭＳ 明朝" w:cs="ＭＳ 明朝" w:hint="eastAsia"/>
                <w:kern w:val="0"/>
                <w:sz w:val="20"/>
                <w:szCs w:val="20"/>
              </w:rPr>
              <w:t>リスク負担者</w:t>
            </w:r>
          </w:p>
        </w:tc>
      </w:tr>
      <w:tr w:rsidR="00FF30B9" w:rsidRPr="00862806" w:rsidTr="00ED23BC">
        <w:trPr>
          <w:trHeight w:val="673"/>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ED23BC" w:rsidP="008A07F4">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hint="eastAsia"/>
                <w:kern w:val="0"/>
                <w:sz w:val="20"/>
                <w:szCs w:val="20"/>
              </w:rPr>
              <w:t>№</w:t>
            </w:r>
          </w:p>
        </w:tc>
        <w:tc>
          <w:tcPr>
            <w:tcW w:w="2102"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種類</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内容</w:t>
            </w:r>
          </w:p>
        </w:tc>
        <w:tc>
          <w:tcPr>
            <w:tcW w:w="966" w:type="dxa"/>
            <w:tcBorders>
              <w:top w:val="single" w:sz="6" w:space="0" w:color="auto"/>
              <w:left w:val="single" w:sz="6" w:space="0" w:color="auto"/>
              <w:bottom w:val="single" w:sz="6" w:space="0" w:color="auto"/>
              <w:right w:val="single" w:sz="6" w:space="0" w:color="auto"/>
            </w:tcBorders>
            <w:vAlign w:val="center"/>
          </w:tcPr>
          <w:p w:rsidR="00FF30B9" w:rsidRPr="00862806" w:rsidRDefault="00666581" w:rsidP="00FF30B9">
            <w:pPr>
              <w:autoSpaceDE w:val="0"/>
              <w:autoSpaceDN w:val="0"/>
              <w:adjustRightInd w:val="0"/>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町</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w:t>
            </w:r>
          </w:p>
        </w:tc>
      </w:tr>
      <w:tr w:rsidR="00FF30B9" w:rsidRPr="00862806" w:rsidTr="005B67E7">
        <w:trPr>
          <w:trHeight w:val="478"/>
        </w:trPr>
        <w:tc>
          <w:tcPr>
            <w:tcW w:w="434"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w:t>
            </w:r>
          </w:p>
        </w:tc>
        <w:tc>
          <w:tcPr>
            <w:tcW w:w="2102"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物価・金利変動</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B67E7">
            <w:pPr>
              <w:autoSpaceDE w:val="0"/>
              <w:autoSpaceDN w:val="0"/>
              <w:adjustRightInd w:val="0"/>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契約期間中の人件費等物価・金利の変動</w:t>
            </w:r>
            <w:r w:rsidRPr="00862806">
              <w:rPr>
                <w:rFonts w:asciiTheme="minorEastAsia" w:hAnsiTheme="minorEastAsia" w:cs="Times New Roman"/>
                <w:kern w:val="0"/>
                <w:sz w:val="20"/>
                <w:szCs w:val="20"/>
              </w:rPr>
              <w:t>(</w:t>
            </w:r>
            <w:r w:rsidRPr="00862806">
              <w:rPr>
                <w:rFonts w:asciiTheme="minorEastAsia" w:hAnsiTheme="minorEastAsia" w:cs="ＭＳ 明朝" w:hint="eastAsia"/>
                <w:kern w:val="0"/>
                <w:sz w:val="20"/>
                <w:szCs w:val="20"/>
              </w:rPr>
              <w:t>インフレ・デフレ</w:t>
            </w:r>
            <w:r w:rsidRPr="00862806">
              <w:rPr>
                <w:rFonts w:asciiTheme="minorEastAsia" w:hAnsiTheme="minorEastAsia" w:cs="Times New Roman"/>
                <w:kern w:val="0"/>
                <w:sz w:val="20"/>
                <w:szCs w:val="20"/>
              </w:rPr>
              <w:t>)</w:t>
            </w:r>
          </w:p>
        </w:tc>
        <w:tc>
          <w:tcPr>
            <w:tcW w:w="1985" w:type="dxa"/>
            <w:gridSpan w:val="3"/>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協議</w:t>
            </w:r>
          </w:p>
        </w:tc>
      </w:tr>
      <w:tr w:rsidR="00FF30B9" w:rsidRPr="00862806" w:rsidTr="00ED23BC">
        <w:trPr>
          <w:trHeight w:val="350"/>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2</w:t>
            </w:r>
          </w:p>
        </w:tc>
        <w:tc>
          <w:tcPr>
            <w:tcW w:w="2102"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支払い遅延・不能</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委託料の支払い遅延・不能</w:t>
            </w:r>
          </w:p>
        </w:tc>
        <w:tc>
          <w:tcPr>
            <w:tcW w:w="966" w:type="dxa"/>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19" w:type="dxa"/>
            <w:gridSpan w:val="2"/>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r>
      <w:tr w:rsidR="00FF30B9" w:rsidRPr="00862806" w:rsidTr="00ED23BC">
        <w:trPr>
          <w:trHeight w:val="363"/>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3</w:t>
            </w:r>
          </w:p>
        </w:tc>
        <w:tc>
          <w:tcPr>
            <w:tcW w:w="2102" w:type="dxa"/>
            <w:vMerge w:val="restart"/>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債務不履行</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666581" w:rsidP="00FF30B9">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FF30B9" w:rsidRPr="00862806">
              <w:rPr>
                <w:rFonts w:asciiTheme="minorEastAsia" w:hAnsiTheme="minorEastAsia" w:cs="ＭＳ 明朝" w:hint="eastAsia"/>
                <w:kern w:val="0"/>
                <w:sz w:val="20"/>
                <w:szCs w:val="20"/>
              </w:rPr>
              <w:t>の帰責理由による債務不履行、業務の中止・延期</w:t>
            </w:r>
          </w:p>
        </w:tc>
        <w:tc>
          <w:tcPr>
            <w:tcW w:w="973" w:type="dxa"/>
            <w:gridSpan w:val="2"/>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12"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r>
      <w:tr w:rsidR="00FF30B9" w:rsidRPr="00862806" w:rsidTr="00ED23BC">
        <w:trPr>
          <w:trHeight w:val="363"/>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4</w:t>
            </w:r>
          </w:p>
        </w:tc>
        <w:tc>
          <w:tcPr>
            <w:tcW w:w="2102" w:type="dxa"/>
            <w:vMerge/>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受託者の事業破綻、事業放棄、主要義務違反等</w:t>
            </w:r>
          </w:p>
        </w:tc>
        <w:tc>
          <w:tcPr>
            <w:tcW w:w="973" w:type="dxa"/>
            <w:gridSpan w:val="2"/>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1012" w:type="dxa"/>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FF30B9" w:rsidRPr="00862806" w:rsidTr="00ED23BC">
        <w:trPr>
          <w:trHeight w:val="700"/>
        </w:trPr>
        <w:tc>
          <w:tcPr>
            <w:tcW w:w="434"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5</w:t>
            </w:r>
          </w:p>
        </w:tc>
        <w:tc>
          <w:tcPr>
            <w:tcW w:w="2102"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不可抗力</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6C4A65" w:rsidP="005B67E7">
            <w:pPr>
              <w:autoSpaceDE w:val="0"/>
              <w:autoSpaceDN w:val="0"/>
              <w:adjustRightInd w:val="0"/>
              <w:rPr>
                <w:rFonts w:asciiTheme="minorEastAsia" w:hAnsiTheme="minorEastAsia" w:cs="ＭＳ 明朝"/>
                <w:kern w:val="0"/>
                <w:sz w:val="20"/>
                <w:szCs w:val="20"/>
              </w:rPr>
            </w:pPr>
            <w:r>
              <w:rPr>
                <w:rFonts w:asciiTheme="minorEastAsia" w:hAnsiTheme="minorEastAsia" w:cs="ＭＳ 明朝" w:hint="eastAsia"/>
                <w:kern w:val="0"/>
                <w:sz w:val="20"/>
                <w:szCs w:val="20"/>
              </w:rPr>
              <w:t>自然災害、戦争等町</w:t>
            </w:r>
            <w:r w:rsidR="00FF30B9" w:rsidRPr="00862806">
              <w:rPr>
                <w:rFonts w:asciiTheme="minorEastAsia" w:hAnsiTheme="minorEastAsia" w:cs="ＭＳ 明朝" w:hint="eastAsia"/>
                <w:kern w:val="0"/>
                <w:sz w:val="20"/>
                <w:szCs w:val="20"/>
              </w:rPr>
              <w:t>又は受託者のいずれの責にも帰すこ</w:t>
            </w:r>
            <w:r w:rsidR="005B67E7">
              <w:rPr>
                <w:rFonts w:asciiTheme="minorEastAsia" w:hAnsiTheme="minorEastAsia" w:cs="ＭＳ 明朝" w:hint="eastAsia"/>
                <w:kern w:val="0"/>
                <w:sz w:val="20"/>
                <w:szCs w:val="20"/>
              </w:rPr>
              <w:t>と</w:t>
            </w:r>
          </w:p>
          <w:p w:rsidR="00FF30B9" w:rsidRPr="00862806" w:rsidRDefault="00FF30B9" w:rsidP="005B67E7">
            <w:pPr>
              <w:autoSpaceDE w:val="0"/>
              <w:autoSpaceDN w:val="0"/>
              <w:adjustRightInd w:val="0"/>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ができない事象</w:t>
            </w:r>
          </w:p>
        </w:tc>
        <w:tc>
          <w:tcPr>
            <w:tcW w:w="1985" w:type="dxa"/>
            <w:gridSpan w:val="3"/>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協議</w:t>
            </w:r>
          </w:p>
        </w:tc>
      </w:tr>
      <w:tr w:rsidR="00FF30B9" w:rsidRPr="00862806" w:rsidTr="00ED23BC">
        <w:trPr>
          <w:trHeight w:val="357"/>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6</w:t>
            </w:r>
          </w:p>
        </w:tc>
        <w:tc>
          <w:tcPr>
            <w:tcW w:w="2102" w:type="dxa"/>
            <w:vMerge w:val="restart"/>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仕様変更</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666581" w:rsidP="00FF30B9">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FF30B9" w:rsidRPr="00862806">
              <w:rPr>
                <w:rFonts w:asciiTheme="minorEastAsia" w:hAnsiTheme="minorEastAsia" w:cs="ＭＳ 明朝" w:hint="eastAsia"/>
                <w:kern w:val="0"/>
                <w:sz w:val="20"/>
                <w:szCs w:val="20"/>
              </w:rPr>
              <w:t>の指示により仕様が大きく変更となるもの</w:t>
            </w:r>
          </w:p>
        </w:tc>
        <w:tc>
          <w:tcPr>
            <w:tcW w:w="973" w:type="dxa"/>
            <w:gridSpan w:val="2"/>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12"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r>
      <w:tr w:rsidR="00FF30B9" w:rsidRPr="00862806" w:rsidTr="00ED23BC">
        <w:trPr>
          <w:trHeight w:val="707"/>
        </w:trPr>
        <w:tc>
          <w:tcPr>
            <w:tcW w:w="434"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7</w:t>
            </w:r>
          </w:p>
        </w:tc>
        <w:tc>
          <w:tcPr>
            <w:tcW w:w="2102" w:type="dxa"/>
            <w:vMerge/>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受託者の都合により仕様が大きく変更となるもの</w:t>
            </w:r>
            <w:r w:rsidRPr="00862806">
              <w:rPr>
                <w:rFonts w:asciiTheme="minorEastAsia" w:hAnsiTheme="minorEastAsia" w:cs="Times New Roman"/>
                <w:kern w:val="0"/>
                <w:sz w:val="20"/>
                <w:szCs w:val="20"/>
              </w:rPr>
              <w:t>(</w:t>
            </w:r>
            <w:r w:rsidRPr="00862806">
              <w:rPr>
                <w:rFonts w:asciiTheme="minorEastAsia" w:hAnsiTheme="minorEastAsia" w:cs="ＭＳ 明朝" w:hint="eastAsia"/>
                <w:kern w:val="0"/>
                <w:sz w:val="20"/>
                <w:szCs w:val="20"/>
              </w:rPr>
              <w:t>要求</w:t>
            </w:r>
          </w:p>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仕様不適合</w:t>
            </w:r>
            <w:r w:rsidRPr="00862806">
              <w:rPr>
                <w:rFonts w:asciiTheme="minorEastAsia" w:hAnsiTheme="minorEastAsia" w:cs="Times New Roman"/>
                <w:kern w:val="0"/>
                <w:sz w:val="20"/>
                <w:szCs w:val="20"/>
              </w:rPr>
              <w:t>)</w:t>
            </w:r>
          </w:p>
        </w:tc>
        <w:tc>
          <w:tcPr>
            <w:tcW w:w="973" w:type="dxa"/>
            <w:gridSpan w:val="2"/>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1012" w:type="dxa"/>
            <w:tcBorders>
              <w:top w:val="single" w:sz="6" w:space="0" w:color="auto"/>
              <w:left w:val="single" w:sz="6" w:space="0" w:color="auto"/>
              <w:bottom w:val="single" w:sz="6" w:space="0" w:color="auto"/>
              <w:right w:val="single" w:sz="6" w:space="0" w:color="auto"/>
            </w:tcBorders>
          </w:tcPr>
          <w:p w:rsidR="00FF30B9" w:rsidRPr="00862806" w:rsidRDefault="00ED23BC" w:rsidP="008A07F4">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r>
      <w:tr w:rsidR="00FF30B9" w:rsidRPr="00862806" w:rsidTr="00ED23BC">
        <w:trPr>
          <w:trHeight w:val="700"/>
        </w:trPr>
        <w:tc>
          <w:tcPr>
            <w:tcW w:w="434"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8</w:t>
            </w:r>
          </w:p>
        </w:tc>
        <w:tc>
          <w:tcPr>
            <w:tcW w:w="2102" w:type="dxa"/>
            <w:vMerge w:val="restart"/>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スケジュール遅延</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666581" w:rsidP="00FF30B9">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FF30B9" w:rsidRPr="00862806">
              <w:rPr>
                <w:rFonts w:asciiTheme="minorEastAsia" w:hAnsiTheme="minorEastAsia" w:cs="ＭＳ 明朝" w:hint="eastAsia"/>
                <w:kern w:val="0"/>
                <w:sz w:val="20"/>
                <w:szCs w:val="20"/>
              </w:rPr>
              <w:t>が必要なインフラ等資源を提供できないことが原因</w:t>
            </w:r>
          </w:p>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によるもの</w:t>
            </w:r>
          </w:p>
        </w:tc>
        <w:tc>
          <w:tcPr>
            <w:tcW w:w="973" w:type="dxa"/>
            <w:gridSpan w:val="2"/>
            <w:tcBorders>
              <w:top w:val="single" w:sz="6" w:space="0" w:color="auto"/>
              <w:left w:val="single" w:sz="6" w:space="0" w:color="auto"/>
              <w:bottom w:val="single" w:sz="6" w:space="0" w:color="auto"/>
              <w:right w:val="single" w:sz="6" w:space="0" w:color="auto"/>
            </w:tcBorders>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12"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r>
      <w:tr w:rsidR="00FF30B9" w:rsidRPr="00862806" w:rsidTr="00ED23BC">
        <w:trPr>
          <w:trHeight w:val="357"/>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9</w:t>
            </w:r>
          </w:p>
        </w:tc>
        <w:tc>
          <w:tcPr>
            <w:tcW w:w="2102" w:type="dxa"/>
            <w:vMerge/>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666581" w:rsidP="00FF30B9">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FF30B9" w:rsidRPr="00862806">
              <w:rPr>
                <w:rFonts w:asciiTheme="minorEastAsia" w:hAnsiTheme="minorEastAsia" w:cs="ＭＳ 明朝" w:hint="eastAsia"/>
                <w:kern w:val="0"/>
                <w:sz w:val="20"/>
                <w:szCs w:val="20"/>
              </w:rPr>
              <w:t>の政策の影響によるもの</w:t>
            </w:r>
          </w:p>
        </w:tc>
        <w:tc>
          <w:tcPr>
            <w:tcW w:w="973" w:type="dxa"/>
            <w:gridSpan w:val="2"/>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12"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r>
      <w:tr w:rsidR="00FF30B9" w:rsidRPr="00862806" w:rsidTr="00ED23BC">
        <w:trPr>
          <w:trHeight w:val="370"/>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10</w:t>
            </w:r>
          </w:p>
        </w:tc>
        <w:tc>
          <w:tcPr>
            <w:tcW w:w="2102" w:type="dxa"/>
            <w:vMerge/>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受託者の帰責によるもの</w:t>
            </w:r>
          </w:p>
        </w:tc>
        <w:tc>
          <w:tcPr>
            <w:tcW w:w="973" w:type="dxa"/>
            <w:gridSpan w:val="2"/>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1012" w:type="dxa"/>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FF30B9" w:rsidRPr="00862806" w:rsidTr="00ED23BC">
        <w:trPr>
          <w:trHeight w:val="700"/>
        </w:trPr>
        <w:tc>
          <w:tcPr>
            <w:tcW w:w="434"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11</w:t>
            </w:r>
          </w:p>
        </w:tc>
        <w:tc>
          <w:tcPr>
            <w:tcW w:w="2102" w:type="dxa"/>
            <w:vMerge w:val="restart"/>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業務設計・業務マニ</w:t>
            </w:r>
          </w:p>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ュアル整備</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666581" w:rsidP="00FF30B9">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6C4A65">
              <w:rPr>
                <w:rFonts w:asciiTheme="minorEastAsia" w:hAnsiTheme="minorEastAsia" w:cs="ＭＳ 明朝" w:hint="eastAsia"/>
                <w:kern w:val="0"/>
                <w:sz w:val="20"/>
                <w:szCs w:val="20"/>
              </w:rPr>
              <w:t>が提供するべき関連資料の不備等、町</w:t>
            </w:r>
            <w:r w:rsidR="00FF30B9" w:rsidRPr="00862806">
              <w:rPr>
                <w:rFonts w:asciiTheme="minorEastAsia" w:hAnsiTheme="minorEastAsia" w:cs="ＭＳ 明朝" w:hint="eastAsia"/>
                <w:kern w:val="0"/>
                <w:sz w:val="20"/>
                <w:szCs w:val="20"/>
              </w:rPr>
              <w:t>の帰責理由によ</w:t>
            </w:r>
          </w:p>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る設計・業務マニュアルの未整備</w:t>
            </w:r>
          </w:p>
        </w:tc>
        <w:tc>
          <w:tcPr>
            <w:tcW w:w="973" w:type="dxa"/>
            <w:gridSpan w:val="2"/>
            <w:tcBorders>
              <w:top w:val="single" w:sz="6" w:space="0" w:color="auto"/>
              <w:left w:val="single" w:sz="6" w:space="0" w:color="auto"/>
              <w:bottom w:val="single" w:sz="6" w:space="0" w:color="auto"/>
              <w:right w:val="single" w:sz="6" w:space="0" w:color="auto"/>
            </w:tcBorders>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c>
          <w:tcPr>
            <w:tcW w:w="1012"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r>
      <w:tr w:rsidR="00FF30B9" w:rsidRPr="00862806" w:rsidTr="00ED23BC">
        <w:trPr>
          <w:trHeight w:val="1043"/>
        </w:trPr>
        <w:tc>
          <w:tcPr>
            <w:tcW w:w="434"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12</w:t>
            </w:r>
          </w:p>
        </w:tc>
        <w:tc>
          <w:tcPr>
            <w:tcW w:w="2102" w:type="dxa"/>
            <w:vMerge/>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受託者が実施すべき業務設計・業務マニュアル整備作業</w:t>
            </w:r>
          </w:p>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の不備等、受託者の帰費理由による業務設計・業務マニ</w:t>
            </w:r>
          </w:p>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ュアルの未整備</w:t>
            </w:r>
          </w:p>
        </w:tc>
        <w:tc>
          <w:tcPr>
            <w:tcW w:w="973" w:type="dxa"/>
            <w:gridSpan w:val="2"/>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1012" w:type="dxa"/>
            <w:tcBorders>
              <w:top w:val="single" w:sz="6" w:space="0" w:color="auto"/>
              <w:left w:val="single" w:sz="6" w:space="0" w:color="auto"/>
              <w:bottom w:val="single" w:sz="6" w:space="0" w:color="auto"/>
              <w:right w:val="single" w:sz="6" w:space="0" w:color="auto"/>
            </w:tcBorders>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r>
      <w:tr w:rsidR="00FF30B9" w:rsidRPr="00862806" w:rsidTr="00ED23BC">
        <w:trPr>
          <w:trHeight w:val="363"/>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13</w:t>
            </w:r>
          </w:p>
        </w:tc>
        <w:tc>
          <w:tcPr>
            <w:tcW w:w="2102" w:type="dxa"/>
            <w:vMerge w:val="restart"/>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FAQ</w:t>
            </w:r>
            <w:r w:rsidRPr="00862806">
              <w:rPr>
                <w:rFonts w:asciiTheme="minorEastAsia" w:hAnsiTheme="minorEastAsia" w:cs="ＭＳ 明朝" w:hint="eastAsia"/>
                <w:kern w:val="0"/>
                <w:sz w:val="20"/>
                <w:szCs w:val="20"/>
              </w:rPr>
              <w:t>等情報整備</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666581" w:rsidP="00FF30B9">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FF30B9" w:rsidRPr="00862806">
              <w:rPr>
                <w:rFonts w:asciiTheme="minorEastAsia" w:hAnsiTheme="minorEastAsia" w:cs="ＭＳ 明朝" w:hint="eastAsia"/>
                <w:kern w:val="0"/>
                <w:sz w:val="20"/>
                <w:szCs w:val="20"/>
              </w:rPr>
              <w:t>が提供するべき</w:t>
            </w:r>
            <w:r w:rsidR="00FF30B9" w:rsidRPr="00862806">
              <w:rPr>
                <w:rFonts w:asciiTheme="minorEastAsia" w:hAnsiTheme="minorEastAsia" w:cs="Times New Roman"/>
                <w:kern w:val="0"/>
                <w:sz w:val="20"/>
                <w:szCs w:val="20"/>
              </w:rPr>
              <w:t>FAQ</w:t>
            </w:r>
            <w:r w:rsidR="00FF30B9" w:rsidRPr="00862806">
              <w:rPr>
                <w:rFonts w:asciiTheme="minorEastAsia" w:hAnsiTheme="minorEastAsia" w:cs="ＭＳ 明朝" w:hint="eastAsia"/>
                <w:kern w:val="0"/>
                <w:sz w:val="20"/>
                <w:szCs w:val="20"/>
              </w:rPr>
              <w:t>の根拠資料の不備等</w:t>
            </w:r>
          </w:p>
        </w:tc>
        <w:tc>
          <w:tcPr>
            <w:tcW w:w="973" w:type="dxa"/>
            <w:gridSpan w:val="2"/>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12"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r>
      <w:tr w:rsidR="00FF30B9" w:rsidRPr="00862806" w:rsidTr="00ED23BC">
        <w:trPr>
          <w:trHeight w:val="363"/>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14</w:t>
            </w:r>
          </w:p>
        </w:tc>
        <w:tc>
          <w:tcPr>
            <w:tcW w:w="2102" w:type="dxa"/>
            <w:vMerge/>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受託者が実施すべき</w:t>
            </w:r>
            <w:r w:rsidRPr="00862806">
              <w:rPr>
                <w:rFonts w:asciiTheme="minorEastAsia" w:hAnsiTheme="minorEastAsia" w:cs="Times New Roman"/>
                <w:kern w:val="0"/>
                <w:sz w:val="20"/>
                <w:szCs w:val="20"/>
              </w:rPr>
              <w:t>FAQ</w:t>
            </w:r>
            <w:r w:rsidRPr="00862806">
              <w:rPr>
                <w:rFonts w:asciiTheme="minorEastAsia" w:hAnsiTheme="minorEastAsia" w:cs="ＭＳ 明朝" w:hint="eastAsia"/>
                <w:kern w:val="0"/>
                <w:sz w:val="20"/>
                <w:szCs w:val="20"/>
              </w:rPr>
              <w:t>等整備作業の不備等</w:t>
            </w:r>
          </w:p>
        </w:tc>
        <w:tc>
          <w:tcPr>
            <w:tcW w:w="973" w:type="dxa"/>
            <w:gridSpan w:val="2"/>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1012" w:type="dxa"/>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r>
      <w:tr w:rsidR="00FF30B9" w:rsidRPr="00862806" w:rsidTr="00ED23BC">
        <w:trPr>
          <w:trHeight w:val="707"/>
        </w:trPr>
        <w:tc>
          <w:tcPr>
            <w:tcW w:w="434"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15</w:t>
            </w:r>
          </w:p>
        </w:tc>
        <w:tc>
          <w:tcPr>
            <w:tcW w:w="2102" w:type="dxa"/>
            <w:tcBorders>
              <w:top w:val="single" w:sz="6" w:space="0" w:color="auto"/>
              <w:left w:val="single" w:sz="6" w:space="0" w:color="auto"/>
              <w:bottom w:val="single" w:sz="6" w:space="0" w:color="auto"/>
              <w:right w:val="single" w:sz="6" w:space="0" w:color="auto"/>
            </w:tcBorders>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業務従事者手配</w:t>
            </w:r>
          </w:p>
        </w:tc>
        <w:tc>
          <w:tcPr>
            <w:tcW w:w="5528"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受託者の帰責理由により運営に必要な業務従事者の確</w:t>
            </w:r>
          </w:p>
          <w:p w:rsidR="00FF30B9" w:rsidRPr="00862806" w:rsidRDefault="00FF30B9"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保ができない場合</w:t>
            </w:r>
          </w:p>
        </w:tc>
        <w:tc>
          <w:tcPr>
            <w:tcW w:w="966"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1019" w:type="dxa"/>
            <w:gridSpan w:val="2"/>
            <w:tcBorders>
              <w:top w:val="single" w:sz="6" w:space="0" w:color="auto"/>
              <w:left w:val="single" w:sz="6" w:space="0" w:color="auto"/>
              <w:bottom w:val="single" w:sz="6" w:space="0" w:color="auto"/>
              <w:right w:val="single" w:sz="6" w:space="0" w:color="auto"/>
            </w:tcBorders>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FF30B9" w:rsidRPr="00862806" w:rsidTr="005B67E7">
        <w:trPr>
          <w:trHeight w:val="771"/>
        </w:trPr>
        <w:tc>
          <w:tcPr>
            <w:tcW w:w="434"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16</w:t>
            </w:r>
          </w:p>
        </w:tc>
        <w:tc>
          <w:tcPr>
            <w:tcW w:w="2102" w:type="dxa"/>
            <w:tcBorders>
              <w:top w:val="single" w:sz="6" w:space="0" w:color="auto"/>
              <w:left w:val="single" w:sz="6" w:space="0" w:color="auto"/>
              <w:bottom w:val="single" w:sz="6" w:space="0" w:color="auto"/>
              <w:right w:val="single" w:sz="6" w:space="0" w:color="auto"/>
            </w:tcBorders>
            <w:vAlign w:val="center"/>
          </w:tcPr>
          <w:p w:rsidR="00FF30B9" w:rsidRPr="00862806" w:rsidRDefault="00FF30B9"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労務管理</w:t>
            </w:r>
          </w:p>
        </w:tc>
        <w:tc>
          <w:tcPr>
            <w:tcW w:w="5528" w:type="dxa"/>
            <w:tcBorders>
              <w:top w:val="single" w:sz="6" w:space="0" w:color="auto"/>
              <w:left w:val="single" w:sz="6" w:space="0" w:color="auto"/>
              <w:bottom w:val="single" w:sz="6" w:space="0" w:color="auto"/>
              <w:right w:val="single" w:sz="6" w:space="0" w:color="auto"/>
            </w:tcBorders>
            <w:vAlign w:val="center"/>
          </w:tcPr>
          <w:p w:rsidR="005B67E7" w:rsidRDefault="00FF30B9" w:rsidP="00FF30B9">
            <w:pPr>
              <w:autoSpaceDE w:val="0"/>
              <w:autoSpaceDN w:val="0"/>
              <w:adjustRightInd w:val="0"/>
              <w:spacing w:line="311" w:lineRule="atLeast"/>
              <w:jc w:val="left"/>
              <w:rPr>
                <w:rFonts w:ascii="ＭＳ 明朝" w:eastAsia="ＭＳ 明朝" w:cs="ＭＳ 明朝"/>
                <w:kern w:val="0"/>
                <w:sz w:val="26"/>
                <w:szCs w:val="26"/>
              </w:rPr>
            </w:pPr>
            <w:r w:rsidRPr="00862806">
              <w:rPr>
                <w:rFonts w:asciiTheme="minorEastAsia" w:hAnsiTheme="minorEastAsia" w:cs="ＭＳ 明朝" w:hint="eastAsia"/>
                <w:kern w:val="0"/>
                <w:sz w:val="20"/>
                <w:szCs w:val="20"/>
              </w:rPr>
              <w:t>業務従事者の安全及び健康の確保、労働災害の防止業務</w:t>
            </w:r>
          </w:p>
          <w:p w:rsidR="00FF30B9" w:rsidRPr="00862806" w:rsidRDefault="005B67E7" w:rsidP="00FF30B9">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範囲の統括的な管理</w:t>
            </w:r>
          </w:p>
        </w:tc>
        <w:tc>
          <w:tcPr>
            <w:tcW w:w="966" w:type="dxa"/>
            <w:tcBorders>
              <w:top w:val="single" w:sz="6" w:space="0" w:color="auto"/>
              <w:left w:val="single" w:sz="6" w:space="0" w:color="auto"/>
              <w:bottom w:val="single" w:sz="6" w:space="0" w:color="auto"/>
              <w:right w:val="single" w:sz="6" w:space="0" w:color="auto"/>
            </w:tcBorders>
            <w:vAlign w:val="bottom"/>
          </w:tcPr>
          <w:p w:rsidR="00FF30B9" w:rsidRPr="00862806" w:rsidRDefault="00FF30B9" w:rsidP="00FF30B9">
            <w:pPr>
              <w:autoSpaceDE w:val="0"/>
              <w:autoSpaceDN w:val="0"/>
              <w:adjustRightInd w:val="0"/>
              <w:jc w:val="left"/>
              <w:rPr>
                <w:rFonts w:asciiTheme="minorEastAsia" w:hAnsiTheme="minorEastAsia" w:cs="ＭＳ 明朝"/>
                <w:kern w:val="0"/>
                <w:sz w:val="20"/>
                <w:szCs w:val="20"/>
              </w:rPr>
            </w:pP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FF30B9" w:rsidRPr="00862806" w:rsidRDefault="00ED23BC" w:rsidP="00FF30B9">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r>
    </w:tbl>
    <w:p w:rsidR="00FF30B9" w:rsidRDefault="00FF30B9" w:rsidP="00FF30B9">
      <w:pPr>
        <w:jc w:val="left"/>
        <w:rPr>
          <w:rFonts w:asciiTheme="minorEastAsia" w:hAnsiTheme="minorEastAsia"/>
          <w:b/>
        </w:rPr>
      </w:pPr>
    </w:p>
    <w:p w:rsidR="00ED23BC" w:rsidRDefault="00ED23BC" w:rsidP="00FF30B9">
      <w:pPr>
        <w:jc w:val="left"/>
        <w:rPr>
          <w:rFonts w:asciiTheme="minorEastAsia" w:hAnsiTheme="minorEastAsia"/>
          <w:b/>
        </w:rPr>
      </w:pPr>
    </w:p>
    <w:p w:rsidR="00ED23BC" w:rsidRDefault="00ED23BC" w:rsidP="00FF30B9">
      <w:pPr>
        <w:jc w:val="left"/>
        <w:rPr>
          <w:rFonts w:asciiTheme="minorEastAsia" w:hAnsiTheme="minorEastAsia"/>
          <w:b/>
        </w:rPr>
      </w:pPr>
    </w:p>
    <w:tbl>
      <w:tblPr>
        <w:tblW w:w="10049" w:type="dxa"/>
        <w:tblInd w:w="8" w:type="dxa"/>
        <w:tblLayout w:type="fixed"/>
        <w:tblCellMar>
          <w:left w:w="0" w:type="dxa"/>
          <w:right w:w="0" w:type="dxa"/>
        </w:tblCellMar>
        <w:tblLook w:val="0000" w:firstRow="0" w:lastRow="0" w:firstColumn="0" w:lastColumn="0" w:noHBand="0" w:noVBand="0"/>
      </w:tblPr>
      <w:tblGrid>
        <w:gridCol w:w="434"/>
        <w:gridCol w:w="2105"/>
        <w:gridCol w:w="8"/>
        <w:gridCol w:w="5517"/>
        <w:gridCol w:w="930"/>
        <w:gridCol w:w="7"/>
        <w:gridCol w:w="1048"/>
      </w:tblGrid>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17</w:t>
            </w:r>
          </w:p>
        </w:tc>
        <w:tc>
          <w:tcPr>
            <w:tcW w:w="2113" w:type="dxa"/>
            <w:gridSpan w:val="2"/>
            <w:vMerge w:val="restart"/>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労働災害が発生した場合の必要な措置</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18</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業務従事者に対する労務、安全、教育及び訓練</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690"/>
        </w:trPr>
        <w:tc>
          <w:tcPr>
            <w:tcW w:w="434" w:type="dxa"/>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19</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教育・研修</w:t>
            </w:r>
          </w:p>
        </w:tc>
        <w:tc>
          <w:tcPr>
            <w:tcW w:w="5517" w:type="dxa"/>
            <w:tcBorders>
              <w:top w:val="single" w:sz="6" w:space="0" w:color="auto"/>
              <w:left w:val="single" w:sz="6" w:space="0" w:color="auto"/>
              <w:bottom w:val="single" w:sz="6" w:space="0" w:color="auto"/>
              <w:right w:val="single" w:sz="6" w:space="0" w:color="auto"/>
            </w:tcBorders>
            <w:vAlign w:val="center"/>
          </w:tcPr>
          <w:p w:rsidR="005B67E7" w:rsidRDefault="00666581" w:rsidP="005B67E7">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ED23BC" w:rsidRPr="00862806">
              <w:rPr>
                <w:rFonts w:asciiTheme="minorEastAsia" w:hAnsiTheme="minorEastAsia" w:cs="ＭＳ 明朝" w:hint="eastAsia"/>
                <w:kern w:val="0"/>
                <w:sz w:val="20"/>
                <w:szCs w:val="20"/>
              </w:rPr>
              <w:t>が提供すべき資料等の不備等による業務従事者の知識・</w:t>
            </w:r>
          </w:p>
          <w:p w:rsidR="00ED23BC" w:rsidRPr="00862806" w:rsidRDefault="005B67E7" w:rsidP="005B67E7">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技</w:t>
            </w:r>
            <w:r w:rsidR="00ED23BC" w:rsidRPr="00862806">
              <w:rPr>
                <w:rFonts w:asciiTheme="minorEastAsia" w:hAnsiTheme="minorEastAsia" w:cs="ＭＳ 明朝" w:hint="eastAsia"/>
                <w:kern w:val="0"/>
                <w:sz w:val="20"/>
                <w:szCs w:val="20"/>
              </w:rPr>
              <w:t>能不足</w:t>
            </w:r>
          </w:p>
        </w:tc>
        <w:tc>
          <w:tcPr>
            <w:tcW w:w="937" w:type="dxa"/>
            <w:gridSpan w:val="2"/>
            <w:tcBorders>
              <w:top w:val="single" w:sz="6" w:space="0" w:color="auto"/>
              <w:left w:val="single" w:sz="6" w:space="0" w:color="auto"/>
              <w:bottom w:val="single" w:sz="6" w:space="0" w:color="auto"/>
              <w:right w:val="single" w:sz="6" w:space="0" w:color="auto"/>
            </w:tcBorders>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697"/>
        </w:trPr>
        <w:tc>
          <w:tcPr>
            <w:tcW w:w="434" w:type="dxa"/>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20</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受託者が案施すべき教育・研修の不備等による業務従事</w:t>
            </w:r>
          </w:p>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者の知識・技能不足</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21</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個人情報、秘密情報</w:t>
            </w:r>
          </w:p>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等の漏洩等</w:t>
            </w: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666581" w:rsidP="00ED23BC">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ED23BC" w:rsidRPr="00862806">
              <w:rPr>
                <w:rFonts w:asciiTheme="minorEastAsia" w:hAnsiTheme="minorEastAsia" w:cs="ＭＳ 明朝" w:hint="eastAsia"/>
                <w:kern w:val="0"/>
                <w:sz w:val="20"/>
                <w:szCs w:val="20"/>
              </w:rPr>
              <w:t>の帰責理由による個人情報の不正取得、濫用、漏洩等</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690"/>
        </w:trPr>
        <w:tc>
          <w:tcPr>
            <w:tcW w:w="434" w:type="dxa"/>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22</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受託者の帰責理由による個人情報の不正取得、濫用、漏</w:t>
            </w:r>
          </w:p>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洩等</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23</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データ損失、損害リ</w:t>
            </w:r>
          </w:p>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スク</w:t>
            </w: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666581" w:rsidP="00ED23BC">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ED23BC" w:rsidRPr="00862806">
              <w:rPr>
                <w:rFonts w:asciiTheme="minorEastAsia" w:hAnsiTheme="minorEastAsia" w:cs="ＭＳ 明朝" w:hint="eastAsia"/>
                <w:kern w:val="0"/>
                <w:sz w:val="20"/>
                <w:szCs w:val="20"/>
              </w:rPr>
              <w:t>の帰責理由によるデータの損害</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358"/>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24</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受託者の帰責理由によるデータの損害</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25</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自然災害など不可抗力によるデータの損害</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協議</w:t>
            </w:r>
          </w:p>
        </w:tc>
      </w:tr>
      <w:tr w:rsidR="005B67E7" w:rsidRPr="00862806" w:rsidTr="0049765A">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5B67E7"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hint="eastAsia"/>
                <w:kern w:val="0"/>
                <w:sz w:val="20"/>
                <w:szCs w:val="20"/>
              </w:rPr>
              <w:t>26</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5B67E7" w:rsidRPr="00E07222" w:rsidRDefault="005B67E7" w:rsidP="005E0C67">
            <w:pPr>
              <w:autoSpaceDE w:val="0"/>
              <w:autoSpaceDN w:val="0"/>
              <w:adjustRightInd w:val="0"/>
              <w:jc w:val="center"/>
              <w:rPr>
                <w:rFonts w:asciiTheme="minorEastAsia" w:hAnsiTheme="minorEastAsia" w:cs="ＭＳ 明朝"/>
                <w:kern w:val="0"/>
                <w:sz w:val="20"/>
                <w:szCs w:val="20"/>
              </w:rPr>
            </w:pPr>
            <w:r w:rsidRPr="00E07222">
              <w:rPr>
                <w:rFonts w:asciiTheme="minorEastAsia" w:hAnsiTheme="minorEastAsia" w:cs="ＭＳ 明朝" w:hint="eastAsia"/>
                <w:kern w:val="0"/>
                <w:sz w:val="20"/>
                <w:szCs w:val="20"/>
              </w:rPr>
              <w:t>現金取扱い</w:t>
            </w:r>
          </w:p>
        </w:tc>
        <w:tc>
          <w:tcPr>
            <w:tcW w:w="5517" w:type="dxa"/>
            <w:tcBorders>
              <w:top w:val="single" w:sz="6" w:space="0" w:color="auto"/>
              <w:left w:val="single" w:sz="6" w:space="0" w:color="auto"/>
              <w:bottom w:val="single" w:sz="6" w:space="0" w:color="auto"/>
              <w:right w:val="single" w:sz="6" w:space="0" w:color="auto"/>
            </w:tcBorders>
            <w:vAlign w:val="center"/>
          </w:tcPr>
          <w:p w:rsidR="005B67E7" w:rsidRPr="00E07222" w:rsidRDefault="00666581" w:rsidP="005B67E7">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5B67E7" w:rsidRPr="00E07222">
              <w:rPr>
                <w:rFonts w:asciiTheme="minorEastAsia" w:hAnsiTheme="minorEastAsia" w:cs="ＭＳ 明朝" w:hint="eastAsia"/>
                <w:kern w:val="0"/>
                <w:sz w:val="20"/>
                <w:szCs w:val="20"/>
              </w:rPr>
              <w:t>の帰責による損害</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5B67E7" w:rsidRPr="00862806" w:rsidRDefault="005B67E7" w:rsidP="0049765A">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5B67E7" w:rsidRPr="00862806" w:rsidRDefault="005B67E7" w:rsidP="0049765A">
            <w:pPr>
              <w:autoSpaceDE w:val="0"/>
              <w:autoSpaceDN w:val="0"/>
              <w:adjustRightInd w:val="0"/>
              <w:jc w:val="left"/>
              <w:rPr>
                <w:rFonts w:asciiTheme="minorEastAsia" w:hAnsiTheme="minorEastAsia" w:cs="ＭＳ 明朝"/>
                <w:kern w:val="0"/>
                <w:sz w:val="20"/>
                <w:szCs w:val="20"/>
              </w:rPr>
            </w:pPr>
          </w:p>
        </w:tc>
      </w:tr>
      <w:tr w:rsidR="005B67E7" w:rsidRPr="00862806" w:rsidTr="0049765A">
        <w:trPr>
          <w:trHeight w:val="358"/>
        </w:trPr>
        <w:tc>
          <w:tcPr>
            <w:tcW w:w="434" w:type="dxa"/>
            <w:tcBorders>
              <w:top w:val="single" w:sz="6" w:space="0" w:color="auto"/>
              <w:left w:val="single" w:sz="6" w:space="0" w:color="auto"/>
              <w:bottom w:val="single" w:sz="6" w:space="0" w:color="auto"/>
              <w:right w:val="single" w:sz="6" w:space="0" w:color="auto"/>
            </w:tcBorders>
            <w:vAlign w:val="center"/>
          </w:tcPr>
          <w:p w:rsidR="005B67E7"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hint="eastAsia"/>
                <w:kern w:val="0"/>
                <w:sz w:val="20"/>
                <w:szCs w:val="20"/>
              </w:rPr>
              <w:t>27</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5B67E7" w:rsidRPr="00E07222" w:rsidRDefault="005B67E7"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5B67E7" w:rsidRPr="00E07222" w:rsidRDefault="005B67E7" w:rsidP="0049765A">
            <w:pPr>
              <w:autoSpaceDE w:val="0"/>
              <w:autoSpaceDN w:val="0"/>
              <w:adjustRightInd w:val="0"/>
              <w:jc w:val="left"/>
              <w:rPr>
                <w:rFonts w:asciiTheme="minorEastAsia" w:hAnsiTheme="minorEastAsia" w:cs="ＭＳ 明朝"/>
                <w:kern w:val="0"/>
                <w:sz w:val="20"/>
                <w:szCs w:val="20"/>
              </w:rPr>
            </w:pPr>
            <w:r w:rsidRPr="00E07222">
              <w:rPr>
                <w:rFonts w:asciiTheme="minorEastAsia" w:hAnsiTheme="minorEastAsia" w:cs="ＭＳ 明朝" w:hint="eastAsia"/>
                <w:kern w:val="0"/>
                <w:sz w:val="20"/>
                <w:szCs w:val="20"/>
              </w:rPr>
              <w:t>受託者の帰責による損害</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5B67E7" w:rsidRPr="00862806" w:rsidRDefault="005B67E7" w:rsidP="0049765A">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5B67E7" w:rsidRPr="00862806" w:rsidRDefault="005B67E7" w:rsidP="0049765A">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2</w:t>
            </w:r>
            <w:r>
              <w:rPr>
                <w:rFonts w:asciiTheme="minorEastAsia" w:hAnsiTheme="minorEastAsia" w:cs="Times New Roman" w:hint="eastAsia"/>
                <w:kern w:val="0"/>
                <w:sz w:val="20"/>
                <w:szCs w:val="20"/>
              </w:rPr>
              <w:t>8</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機器損傷</w:t>
            </w: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666581" w:rsidP="00ED23BC">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ED23BC" w:rsidRPr="00862806">
              <w:rPr>
                <w:rFonts w:asciiTheme="minorEastAsia" w:hAnsiTheme="minorEastAsia" w:cs="ＭＳ 明朝" w:hint="eastAsia"/>
                <w:kern w:val="0"/>
                <w:sz w:val="20"/>
                <w:szCs w:val="20"/>
              </w:rPr>
              <w:t>の帰責による事故又は誤用によるもの</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2</w:t>
            </w:r>
            <w:r>
              <w:rPr>
                <w:rFonts w:asciiTheme="minorEastAsia" w:hAnsiTheme="minorEastAsia" w:cs="Times New Roman" w:hint="eastAsia"/>
                <w:kern w:val="0"/>
                <w:sz w:val="20"/>
                <w:szCs w:val="20"/>
              </w:rPr>
              <w:t>9</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受託者の帰費による事故又は誤用によるもの</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hint="eastAsia"/>
                <w:kern w:val="0"/>
                <w:sz w:val="20"/>
                <w:szCs w:val="20"/>
              </w:rPr>
              <w:t>30</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自然災害など不可抗力による損害</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協議</w:t>
            </w:r>
          </w:p>
        </w:tc>
      </w:tr>
      <w:tr w:rsidR="00ED23BC" w:rsidTr="00ED23BC">
        <w:trPr>
          <w:trHeight w:val="358"/>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1</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苦情・要望</w:t>
            </w: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業務に対する来庁者等からの苦情・要望等</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2</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6C4A65" w:rsidP="00ED23BC">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上記以外の町</w:t>
            </w:r>
            <w:bookmarkStart w:id="0" w:name="_GoBack"/>
            <w:bookmarkEnd w:id="0"/>
            <w:r w:rsidR="00ED23BC" w:rsidRPr="00862806">
              <w:rPr>
                <w:rFonts w:asciiTheme="minorEastAsia" w:hAnsiTheme="minorEastAsia" w:cs="ＭＳ 明朝" w:hint="eastAsia"/>
                <w:kern w:val="0"/>
                <w:sz w:val="20"/>
                <w:szCs w:val="20"/>
              </w:rPr>
              <w:t>政全般への苦情・要望等</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3</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第三者への賠償</w:t>
            </w: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666581" w:rsidP="00ED23BC">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ED23BC" w:rsidRPr="00862806">
              <w:rPr>
                <w:rFonts w:asciiTheme="minorEastAsia" w:hAnsiTheme="minorEastAsia" w:cs="ＭＳ 明朝" w:hint="eastAsia"/>
                <w:kern w:val="0"/>
                <w:sz w:val="20"/>
                <w:szCs w:val="20"/>
              </w:rPr>
              <w:t>の帰責による第三者賠償</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358"/>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4</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受託者の帰責による第三者賠償</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5</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サービス提供</w:t>
            </w: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666581" w:rsidP="00ED23BC">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ED23BC" w:rsidRPr="00862806">
              <w:rPr>
                <w:rFonts w:asciiTheme="minorEastAsia" w:hAnsiTheme="minorEastAsia" w:cs="ＭＳ 明朝" w:hint="eastAsia"/>
                <w:kern w:val="0"/>
                <w:sz w:val="20"/>
                <w:szCs w:val="20"/>
              </w:rPr>
              <w:t>が提供するインフラ設備、システムの不具合、停止等</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697"/>
        </w:trPr>
        <w:tc>
          <w:tcPr>
            <w:tcW w:w="434" w:type="dxa"/>
            <w:tcBorders>
              <w:top w:val="single" w:sz="6" w:space="0" w:color="auto"/>
              <w:left w:val="single" w:sz="6" w:space="0" w:color="auto"/>
              <w:bottom w:val="single" w:sz="6" w:space="0" w:color="auto"/>
              <w:right w:val="single" w:sz="6" w:space="0" w:color="auto"/>
            </w:tcBorders>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6</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受託者が提供するインフラ設備、システムの不具合、停</w:t>
            </w:r>
          </w:p>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止等</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w:t>
            </w:r>
          </w:p>
        </w:tc>
      </w:tr>
      <w:tr w:rsidR="00ED23BC" w:rsidTr="00ED23BC">
        <w:trPr>
          <w:trHeight w:val="358"/>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7</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自然災害など不可抗力によるもの</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協議</w:t>
            </w:r>
          </w:p>
        </w:tc>
      </w:tr>
      <w:tr w:rsidR="00ED23BC" w:rsidTr="00ED23BC">
        <w:trPr>
          <w:trHeight w:val="690"/>
        </w:trPr>
        <w:tc>
          <w:tcPr>
            <w:tcW w:w="434" w:type="dxa"/>
            <w:tcBorders>
              <w:top w:val="single" w:sz="6" w:space="0" w:color="auto"/>
              <w:left w:val="single" w:sz="6" w:space="0" w:color="auto"/>
              <w:bottom w:val="single" w:sz="6" w:space="0" w:color="auto"/>
              <w:right w:val="single" w:sz="6" w:space="0" w:color="auto"/>
            </w:tcBorders>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8</w:t>
            </w:r>
          </w:p>
        </w:tc>
        <w:tc>
          <w:tcPr>
            <w:tcW w:w="2113" w:type="dxa"/>
            <w:gridSpan w:val="2"/>
            <w:vMerge w:val="restart"/>
            <w:tcBorders>
              <w:top w:val="single" w:sz="6" w:space="0" w:color="auto"/>
              <w:left w:val="single" w:sz="6" w:space="0" w:color="auto"/>
              <w:bottom w:val="single" w:sz="6" w:space="0" w:color="auto"/>
              <w:right w:val="single" w:sz="6" w:space="0" w:color="auto"/>
            </w:tcBorders>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内容変更</w:t>
            </w: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法令等の改正その他の理由に伴う業務の追加や修正を</w:t>
            </w:r>
          </w:p>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行う場合</w:t>
            </w:r>
          </w:p>
        </w:tc>
        <w:tc>
          <w:tcPr>
            <w:tcW w:w="1985" w:type="dxa"/>
            <w:gridSpan w:val="3"/>
            <w:tcBorders>
              <w:top w:val="single" w:sz="6" w:space="0" w:color="auto"/>
              <w:left w:val="single" w:sz="6" w:space="0" w:color="auto"/>
              <w:bottom w:val="single" w:sz="6" w:space="0" w:color="auto"/>
              <w:right w:val="single" w:sz="6" w:space="0" w:color="auto"/>
            </w:tcBorders>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協議</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3</w:t>
            </w:r>
            <w:r>
              <w:rPr>
                <w:rFonts w:asciiTheme="minorEastAsia" w:hAnsiTheme="minorEastAsia" w:cs="Times New Roman" w:hint="eastAsia"/>
                <w:kern w:val="0"/>
                <w:sz w:val="20"/>
                <w:szCs w:val="20"/>
              </w:rPr>
              <w:t>9</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666581" w:rsidP="00ED23BC">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町</w:t>
            </w:r>
            <w:r w:rsidR="00ED23BC" w:rsidRPr="00862806">
              <w:rPr>
                <w:rFonts w:asciiTheme="minorEastAsia" w:hAnsiTheme="minorEastAsia" w:cs="ＭＳ 明朝" w:hint="eastAsia"/>
                <w:kern w:val="0"/>
                <w:sz w:val="20"/>
                <w:szCs w:val="20"/>
              </w:rPr>
              <w:t>の政策変更により、業務内容を大幅に変更する場合</w:t>
            </w:r>
          </w:p>
        </w:tc>
        <w:tc>
          <w:tcPr>
            <w:tcW w:w="937"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c>
          <w:tcPr>
            <w:tcW w:w="1048"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hint="eastAsia"/>
                <w:kern w:val="0"/>
                <w:sz w:val="20"/>
                <w:szCs w:val="20"/>
              </w:rPr>
              <w:t>40</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受託者の都合により、業務内容を大幅に変更する場合</w:t>
            </w:r>
          </w:p>
        </w:tc>
        <w:tc>
          <w:tcPr>
            <w:tcW w:w="937" w:type="dxa"/>
            <w:gridSpan w:val="2"/>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48"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4</w:t>
            </w:r>
            <w:r>
              <w:rPr>
                <w:rFonts w:asciiTheme="minorEastAsia" w:hAnsiTheme="minorEastAsia" w:cs="Times New Roman" w:hint="eastAsia"/>
                <w:kern w:val="0"/>
                <w:sz w:val="20"/>
                <w:szCs w:val="20"/>
              </w:rPr>
              <w:t>1</w:t>
            </w:r>
          </w:p>
        </w:tc>
        <w:tc>
          <w:tcPr>
            <w:tcW w:w="2113" w:type="dxa"/>
            <w:gridSpan w:val="2"/>
            <w:vMerge/>
            <w:tcBorders>
              <w:top w:val="single" w:sz="6" w:space="0" w:color="auto"/>
              <w:left w:val="single" w:sz="6" w:space="0" w:color="auto"/>
              <w:bottom w:val="single" w:sz="6" w:space="0" w:color="auto"/>
              <w:right w:val="single" w:sz="6" w:space="0" w:color="auto"/>
            </w:tcBorders>
            <w:vAlign w:val="bottom"/>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p>
        </w:tc>
        <w:tc>
          <w:tcPr>
            <w:tcW w:w="5517"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上記以外の原因により、業務内容を変更する場合</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協議</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4</w:t>
            </w:r>
            <w:r>
              <w:rPr>
                <w:rFonts w:asciiTheme="minorEastAsia" w:hAnsiTheme="minorEastAsia" w:cs="Times New Roman" w:hint="eastAsia"/>
                <w:kern w:val="0"/>
                <w:sz w:val="20"/>
                <w:szCs w:val="20"/>
              </w:rPr>
              <w:t>2</w:t>
            </w:r>
          </w:p>
        </w:tc>
        <w:tc>
          <w:tcPr>
            <w:tcW w:w="2105"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事業終了</w:t>
            </w:r>
          </w:p>
        </w:tc>
        <w:tc>
          <w:tcPr>
            <w:tcW w:w="5525"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事業終了時の現状復帰に係る経費</w:t>
            </w:r>
          </w:p>
        </w:tc>
        <w:tc>
          <w:tcPr>
            <w:tcW w:w="930"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r w:rsidR="00ED23BC" w:rsidTr="00ED23BC">
        <w:trPr>
          <w:trHeight w:val="352"/>
        </w:trPr>
        <w:tc>
          <w:tcPr>
            <w:tcW w:w="434" w:type="dxa"/>
            <w:tcBorders>
              <w:top w:val="single" w:sz="6" w:space="0" w:color="auto"/>
              <w:left w:val="single" w:sz="6" w:space="0" w:color="auto"/>
              <w:bottom w:val="single" w:sz="6" w:space="0" w:color="auto"/>
              <w:right w:val="single" w:sz="6" w:space="0" w:color="auto"/>
            </w:tcBorders>
            <w:vAlign w:val="center"/>
          </w:tcPr>
          <w:p w:rsidR="00ED23BC" w:rsidRPr="00862806" w:rsidRDefault="005B67E7" w:rsidP="005E0C67">
            <w:pPr>
              <w:autoSpaceDE w:val="0"/>
              <w:autoSpaceDN w:val="0"/>
              <w:adjustRightInd w:val="0"/>
              <w:jc w:val="center"/>
              <w:rPr>
                <w:rFonts w:asciiTheme="minorEastAsia" w:hAnsiTheme="minorEastAsia" w:cs="ＭＳ 明朝"/>
                <w:kern w:val="0"/>
                <w:sz w:val="20"/>
                <w:szCs w:val="20"/>
              </w:rPr>
            </w:pPr>
            <w:r>
              <w:rPr>
                <w:rFonts w:asciiTheme="minorEastAsia" w:hAnsiTheme="minorEastAsia" w:cs="Times New Roman"/>
                <w:kern w:val="0"/>
                <w:sz w:val="20"/>
                <w:szCs w:val="20"/>
              </w:rPr>
              <w:t>4</w:t>
            </w:r>
            <w:r>
              <w:rPr>
                <w:rFonts w:asciiTheme="minorEastAsia" w:hAnsiTheme="minorEastAsia" w:cs="Times New Roman" w:hint="eastAsia"/>
                <w:kern w:val="0"/>
                <w:sz w:val="20"/>
                <w:szCs w:val="20"/>
              </w:rPr>
              <w:t>3</w:t>
            </w:r>
          </w:p>
        </w:tc>
        <w:tc>
          <w:tcPr>
            <w:tcW w:w="2105" w:type="dxa"/>
            <w:tcBorders>
              <w:top w:val="single" w:sz="6" w:space="0" w:color="auto"/>
              <w:left w:val="single" w:sz="6" w:space="0" w:color="auto"/>
              <w:bottom w:val="single" w:sz="6" w:space="0" w:color="auto"/>
              <w:right w:val="single" w:sz="6" w:space="0" w:color="auto"/>
            </w:tcBorders>
            <w:vAlign w:val="center"/>
          </w:tcPr>
          <w:p w:rsidR="00ED23BC" w:rsidRPr="00862806" w:rsidRDefault="00ED23BC" w:rsidP="005E0C67">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引継ぎ</w:t>
            </w:r>
          </w:p>
        </w:tc>
        <w:tc>
          <w:tcPr>
            <w:tcW w:w="5525"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r w:rsidRPr="00862806">
              <w:rPr>
                <w:rFonts w:asciiTheme="minorEastAsia" w:hAnsiTheme="minorEastAsia" w:cs="ＭＳ 明朝" w:hint="eastAsia"/>
                <w:kern w:val="0"/>
                <w:sz w:val="20"/>
                <w:szCs w:val="20"/>
              </w:rPr>
              <w:t>事務引継ぎに係る経費</w:t>
            </w:r>
          </w:p>
        </w:tc>
        <w:tc>
          <w:tcPr>
            <w:tcW w:w="930" w:type="dxa"/>
            <w:tcBorders>
              <w:top w:val="single" w:sz="6" w:space="0" w:color="auto"/>
              <w:left w:val="single" w:sz="6" w:space="0" w:color="auto"/>
              <w:bottom w:val="single" w:sz="6" w:space="0" w:color="auto"/>
              <w:right w:val="single" w:sz="6" w:space="0" w:color="auto"/>
            </w:tcBorders>
            <w:vAlign w:val="bottom"/>
          </w:tcPr>
          <w:p w:rsidR="00ED23BC" w:rsidRPr="00862806" w:rsidRDefault="00ED23BC" w:rsidP="00ED23BC">
            <w:pPr>
              <w:autoSpaceDE w:val="0"/>
              <w:autoSpaceDN w:val="0"/>
              <w:adjustRightInd w:val="0"/>
              <w:jc w:val="left"/>
              <w:rPr>
                <w:rFonts w:asciiTheme="minorEastAsia" w:hAnsiTheme="minorEastAsia" w:cs="ＭＳ 明朝"/>
                <w:kern w:val="0"/>
                <w:sz w:val="20"/>
                <w:szCs w:val="20"/>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rsidR="00ED23BC" w:rsidRPr="00862806" w:rsidRDefault="00ED23BC" w:rsidP="00ED23BC">
            <w:pPr>
              <w:autoSpaceDE w:val="0"/>
              <w:autoSpaceDN w:val="0"/>
              <w:adjustRightInd w:val="0"/>
              <w:jc w:val="center"/>
              <w:rPr>
                <w:rFonts w:asciiTheme="minorEastAsia" w:hAnsiTheme="minorEastAsia" w:cs="ＭＳ 明朝"/>
                <w:kern w:val="0"/>
                <w:sz w:val="20"/>
                <w:szCs w:val="20"/>
              </w:rPr>
            </w:pPr>
            <w:r w:rsidRPr="00862806">
              <w:rPr>
                <w:rFonts w:asciiTheme="minorEastAsia" w:hAnsiTheme="minorEastAsia" w:cs="Times New Roman"/>
                <w:kern w:val="0"/>
                <w:sz w:val="20"/>
                <w:szCs w:val="20"/>
              </w:rPr>
              <w:t>○</w:t>
            </w:r>
          </w:p>
        </w:tc>
      </w:tr>
    </w:tbl>
    <w:p w:rsidR="00ED23BC" w:rsidRDefault="00ED23BC" w:rsidP="00FF30B9">
      <w:pPr>
        <w:jc w:val="left"/>
        <w:rPr>
          <w:rFonts w:asciiTheme="minorEastAsia" w:hAnsiTheme="minorEastAsia"/>
          <w:b/>
        </w:rPr>
      </w:pPr>
    </w:p>
    <w:p w:rsidR="00046A6C" w:rsidRDefault="00046A6C" w:rsidP="00FF30B9">
      <w:pPr>
        <w:jc w:val="left"/>
        <w:rPr>
          <w:rFonts w:asciiTheme="minorEastAsia" w:hAnsiTheme="minorEastAsia"/>
          <w:b/>
        </w:rPr>
      </w:pPr>
    </w:p>
    <w:p w:rsidR="00046A6C" w:rsidRDefault="00046A6C" w:rsidP="00FF30B9">
      <w:pPr>
        <w:jc w:val="left"/>
        <w:rPr>
          <w:rFonts w:asciiTheme="minorEastAsia" w:hAnsiTheme="minorEastAsia"/>
          <w:b/>
        </w:rPr>
      </w:pPr>
    </w:p>
    <w:p w:rsidR="00046A6C" w:rsidRDefault="00046A6C" w:rsidP="00FF30B9">
      <w:pPr>
        <w:jc w:val="left"/>
        <w:rPr>
          <w:rFonts w:asciiTheme="minorEastAsia" w:hAnsiTheme="minorEastAsia"/>
          <w:b/>
        </w:rPr>
      </w:pPr>
    </w:p>
    <w:p w:rsidR="00046A6C" w:rsidRDefault="00046A6C" w:rsidP="00FF30B9">
      <w:pPr>
        <w:jc w:val="left"/>
        <w:rPr>
          <w:rFonts w:asciiTheme="minorEastAsia" w:hAnsiTheme="minorEastAsia"/>
          <w:b/>
        </w:rPr>
      </w:pPr>
    </w:p>
    <w:p w:rsidR="00046A6C" w:rsidRDefault="00046A6C" w:rsidP="00FF30B9">
      <w:pPr>
        <w:jc w:val="left"/>
        <w:rPr>
          <w:rFonts w:asciiTheme="minorEastAsia" w:hAnsiTheme="minorEastAsia"/>
          <w:b/>
        </w:rPr>
      </w:pPr>
    </w:p>
    <w:p w:rsidR="00046A6C" w:rsidRDefault="00046A6C" w:rsidP="00FF30B9">
      <w:pPr>
        <w:jc w:val="left"/>
        <w:rPr>
          <w:rFonts w:asciiTheme="minorEastAsia" w:hAnsiTheme="minorEastAsia"/>
          <w:b/>
        </w:rPr>
      </w:pPr>
    </w:p>
    <w:p w:rsidR="00046A6C" w:rsidRDefault="00046A6C" w:rsidP="00FF30B9">
      <w:pPr>
        <w:jc w:val="left"/>
        <w:rPr>
          <w:rFonts w:asciiTheme="minorEastAsia" w:hAnsiTheme="minorEastAsia"/>
          <w:b/>
        </w:rPr>
      </w:pPr>
    </w:p>
    <w:p w:rsidR="007A431D" w:rsidRPr="007A431D" w:rsidRDefault="007A431D" w:rsidP="00046A6C">
      <w:pPr>
        <w:autoSpaceDE w:val="0"/>
        <w:autoSpaceDN w:val="0"/>
        <w:adjustRightInd w:val="0"/>
        <w:spacing w:line="390" w:lineRule="atLeast"/>
        <w:jc w:val="left"/>
        <w:rPr>
          <w:rFonts w:ascii="Times New Roman" w:eastAsia="ＭＳ 明朝" w:hAnsi="Times New Roman" w:cs="Times New Roman"/>
          <w:kern w:val="0"/>
          <w:sz w:val="20"/>
          <w:szCs w:val="20"/>
        </w:rPr>
      </w:pPr>
    </w:p>
    <w:sectPr w:rsidR="007A431D" w:rsidRPr="007A431D" w:rsidSect="00517513">
      <w:pgSz w:w="11906" w:h="16838"/>
      <w:pgMar w:top="941" w:right="1406" w:bottom="652" w:left="139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13"/>
    <w:rsid w:val="00014F02"/>
    <w:rsid w:val="00046A6C"/>
    <w:rsid w:val="000D2151"/>
    <w:rsid w:val="0033416E"/>
    <w:rsid w:val="00517513"/>
    <w:rsid w:val="005B67E7"/>
    <w:rsid w:val="005E0C67"/>
    <w:rsid w:val="00666581"/>
    <w:rsid w:val="006C4A65"/>
    <w:rsid w:val="00786145"/>
    <w:rsid w:val="007A431D"/>
    <w:rsid w:val="0084236F"/>
    <w:rsid w:val="00862806"/>
    <w:rsid w:val="008A07F4"/>
    <w:rsid w:val="00B538B0"/>
    <w:rsid w:val="00C35BBF"/>
    <w:rsid w:val="00DC3995"/>
    <w:rsid w:val="00E07222"/>
    <w:rsid w:val="00ED23BC"/>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89263D-B9CC-4E55-96B9-A7FC789A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517513"/>
    <w:rPr>
      <w:sz w:val="18"/>
      <w:szCs w:val="18"/>
    </w:rPr>
  </w:style>
  <w:style w:type="paragraph" w:styleId="a5">
    <w:name w:val="annotation text"/>
    <w:basedOn w:val="a"/>
    <w:link w:val="a6"/>
    <w:uiPriority w:val="99"/>
    <w:semiHidden/>
    <w:unhideWhenUsed/>
    <w:rsid w:val="00517513"/>
    <w:pPr>
      <w:jc w:val="left"/>
    </w:pPr>
  </w:style>
  <w:style w:type="character" w:customStyle="1" w:styleId="a6">
    <w:name w:val="コメント文字列 (文字)"/>
    <w:basedOn w:val="a0"/>
    <w:link w:val="a5"/>
    <w:uiPriority w:val="99"/>
    <w:semiHidden/>
    <w:rsid w:val="00517513"/>
  </w:style>
  <w:style w:type="paragraph" w:styleId="a7">
    <w:name w:val="annotation subject"/>
    <w:basedOn w:val="a5"/>
    <w:next w:val="a5"/>
    <w:link w:val="a8"/>
    <w:uiPriority w:val="99"/>
    <w:semiHidden/>
    <w:unhideWhenUsed/>
    <w:rsid w:val="00517513"/>
    <w:rPr>
      <w:b/>
      <w:bCs/>
    </w:rPr>
  </w:style>
  <w:style w:type="character" w:customStyle="1" w:styleId="a8">
    <w:name w:val="コメント内容 (文字)"/>
    <w:basedOn w:val="a6"/>
    <w:link w:val="a7"/>
    <w:uiPriority w:val="99"/>
    <w:semiHidden/>
    <w:rsid w:val="00517513"/>
    <w:rPr>
      <w:b/>
      <w:bCs/>
    </w:rPr>
  </w:style>
  <w:style w:type="paragraph" w:styleId="a9">
    <w:name w:val="Balloon Text"/>
    <w:basedOn w:val="a"/>
    <w:link w:val="aa"/>
    <w:uiPriority w:val="99"/>
    <w:semiHidden/>
    <w:unhideWhenUsed/>
    <w:rsid w:val="005175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AABD-992A-46E6-81D8-3ECDD428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名張市役所</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真伏 清</dc:creator>
  <cp:keywords/>
  <dc:description/>
  <cp:lastModifiedBy>jyuhokc</cp:lastModifiedBy>
  <cp:revision>8</cp:revision>
  <cp:lastPrinted>2019-04-25T06:19:00Z</cp:lastPrinted>
  <dcterms:created xsi:type="dcterms:W3CDTF">2019-02-12T00:10:00Z</dcterms:created>
  <dcterms:modified xsi:type="dcterms:W3CDTF">2019-04-25T06:20:00Z</dcterms:modified>
</cp:coreProperties>
</file>