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63109" w14:textId="74BF7D24" w:rsidR="007106FB" w:rsidRPr="00522E74" w:rsidRDefault="00BB0B85" w:rsidP="00DC6A1F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w w:val="105"/>
          <w:sz w:val="28"/>
          <w:szCs w:val="28"/>
          <w:lang w:eastAsia="ja-JP"/>
        </w:rPr>
        <w:t>第２期</w:t>
      </w:r>
      <w:r w:rsidR="001345D8" w:rsidRPr="00522E74">
        <w:rPr>
          <w:rFonts w:asciiTheme="minorEastAsia" w:eastAsiaTheme="minorEastAsia" w:hAnsiTheme="minorEastAsia" w:hint="eastAsia"/>
          <w:b/>
          <w:color w:val="000000" w:themeColor="text1"/>
          <w:w w:val="105"/>
          <w:sz w:val="28"/>
          <w:szCs w:val="28"/>
          <w:lang w:eastAsia="ja-JP"/>
        </w:rPr>
        <w:t>田原本町</w:t>
      </w:r>
      <w:r>
        <w:rPr>
          <w:rFonts w:asciiTheme="minorEastAsia" w:eastAsiaTheme="minorEastAsia" w:hAnsiTheme="minorEastAsia" w:hint="eastAsia"/>
          <w:b/>
          <w:color w:val="000000" w:themeColor="text1"/>
          <w:w w:val="105"/>
          <w:sz w:val="28"/>
          <w:szCs w:val="28"/>
          <w:lang w:eastAsia="ja-JP"/>
        </w:rPr>
        <w:t>地域福祉</w:t>
      </w:r>
      <w:r w:rsidR="001345D8" w:rsidRPr="00522E74">
        <w:rPr>
          <w:rFonts w:asciiTheme="minorEastAsia" w:eastAsiaTheme="minorEastAsia" w:hAnsiTheme="minorEastAsia" w:hint="eastAsia"/>
          <w:b/>
          <w:color w:val="000000" w:themeColor="text1"/>
          <w:w w:val="105"/>
          <w:sz w:val="28"/>
          <w:szCs w:val="28"/>
          <w:lang w:eastAsia="ja-JP"/>
        </w:rPr>
        <w:t>計画策定業務</w:t>
      </w:r>
      <w:r w:rsidR="00522E74">
        <w:rPr>
          <w:rFonts w:asciiTheme="minorEastAsia" w:eastAsiaTheme="minorEastAsia" w:hAnsiTheme="minorEastAsia" w:hint="eastAsia"/>
          <w:b/>
          <w:color w:val="000000" w:themeColor="text1"/>
          <w:w w:val="105"/>
          <w:sz w:val="28"/>
          <w:szCs w:val="28"/>
          <w:lang w:eastAsia="ja-JP"/>
        </w:rPr>
        <w:t>委託</w:t>
      </w:r>
      <w:r w:rsidR="00C55B60" w:rsidRPr="00522E74">
        <w:rPr>
          <w:rFonts w:asciiTheme="minorEastAsia" w:eastAsiaTheme="minorEastAsia" w:hAnsiTheme="minorEastAsia" w:hint="eastAsia"/>
          <w:b/>
          <w:color w:val="000000" w:themeColor="text1"/>
          <w:w w:val="105"/>
          <w:sz w:val="28"/>
          <w:szCs w:val="28"/>
          <w:lang w:eastAsia="ja-JP"/>
        </w:rPr>
        <w:t xml:space="preserve">　</w:t>
      </w:r>
      <w:r w:rsidR="00FD1E9F" w:rsidRPr="00522E74">
        <w:rPr>
          <w:rFonts w:asciiTheme="minorEastAsia" w:eastAsiaTheme="minorEastAsia" w:hAnsiTheme="minorEastAsia"/>
          <w:b/>
          <w:color w:val="000000" w:themeColor="text1"/>
          <w:w w:val="105"/>
          <w:sz w:val="28"/>
          <w:szCs w:val="28"/>
          <w:lang w:eastAsia="ja-JP"/>
        </w:rPr>
        <w:t>仕様書</w:t>
      </w:r>
      <w:r w:rsidR="002136B8">
        <w:rPr>
          <w:rFonts w:asciiTheme="minorEastAsia" w:eastAsiaTheme="minorEastAsia" w:hAnsiTheme="minorEastAsia" w:hint="eastAsia"/>
          <w:b/>
          <w:color w:val="000000" w:themeColor="text1"/>
          <w:w w:val="105"/>
          <w:sz w:val="28"/>
          <w:szCs w:val="28"/>
          <w:lang w:eastAsia="ja-JP"/>
        </w:rPr>
        <w:t xml:space="preserve">　</w:t>
      </w:r>
    </w:p>
    <w:p w14:paraId="31C40701" w14:textId="77777777" w:rsidR="007106FB" w:rsidRPr="004A2A69" w:rsidRDefault="007106FB" w:rsidP="00DC6A1F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</w:p>
    <w:p w14:paraId="484D77F2" w14:textId="67EB085F" w:rsidR="007106FB" w:rsidRDefault="007106FB" w:rsidP="00DC6A1F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</w:p>
    <w:p w14:paraId="5EFF5CCC" w14:textId="0BD48759" w:rsidR="007106FB" w:rsidRPr="004A2A69" w:rsidRDefault="003649EF" w:rsidP="003649EF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 w:rsidRPr="004A2A69">
        <w:rPr>
          <w:rFonts w:asciiTheme="minorEastAsia" w:eastAsiaTheme="minorEastAsia" w:hAnsiTheme="minorEastAsia" w:hint="eastAsia"/>
          <w:color w:val="000000" w:themeColor="text1"/>
          <w:spacing w:val="-6"/>
          <w:w w:val="110"/>
          <w:sz w:val="24"/>
          <w:szCs w:val="24"/>
          <w:lang w:eastAsia="ja-JP"/>
        </w:rPr>
        <w:t>１．</w:t>
      </w:r>
      <w:r w:rsidR="00FD1E9F" w:rsidRPr="004A2A69">
        <w:rPr>
          <w:rFonts w:asciiTheme="minorEastAsia" w:eastAsiaTheme="minorEastAsia" w:hAnsiTheme="minorEastAsia"/>
          <w:color w:val="000000" w:themeColor="text1"/>
          <w:spacing w:val="-6"/>
          <w:w w:val="110"/>
          <w:sz w:val="24"/>
          <w:szCs w:val="24"/>
          <w:lang w:eastAsia="ja-JP"/>
        </w:rPr>
        <w:t>業務名</w:t>
      </w:r>
    </w:p>
    <w:p w14:paraId="0597EECE" w14:textId="59029380" w:rsidR="007106FB" w:rsidRPr="004A2A69" w:rsidRDefault="00BB0B85" w:rsidP="00DC6A1F">
      <w:pPr>
        <w:ind w:firstLineChars="100" w:firstLine="251"/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w w:val="105"/>
          <w:sz w:val="24"/>
          <w:szCs w:val="24"/>
          <w:lang w:eastAsia="ja-JP"/>
        </w:rPr>
        <w:t>第２期</w:t>
      </w:r>
      <w:r w:rsidR="001345D8" w:rsidRPr="004A2A69">
        <w:rPr>
          <w:rFonts w:asciiTheme="minorEastAsia" w:eastAsiaTheme="minorEastAsia" w:hAnsiTheme="minorEastAsia" w:hint="eastAsia"/>
          <w:color w:val="000000" w:themeColor="text1"/>
          <w:w w:val="105"/>
          <w:sz w:val="24"/>
          <w:szCs w:val="24"/>
          <w:lang w:eastAsia="ja-JP"/>
        </w:rPr>
        <w:t>田原本町</w:t>
      </w:r>
      <w:r>
        <w:rPr>
          <w:rFonts w:asciiTheme="minorEastAsia" w:eastAsiaTheme="minorEastAsia" w:hAnsiTheme="minorEastAsia" w:hint="eastAsia"/>
          <w:color w:val="000000" w:themeColor="text1"/>
          <w:w w:val="105"/>
          <w:sz w:val="24"/>
          <w:szCs w:val="24"/>
          <w:lang w:eastAsia="ja-JP"/>
        </w:rPr>
        <w:t>地域福祉</w:t>
      </w:r>
      <w:r w:rsidR="001345D8" w:rsidRPr="004A2A69">
        <w:rPr>
          <w:rFonts w:asciiTheme="minorEastAsia" w:eastAsiaTheme="minorEastAsia" w:hAnsiTheme="minorEastAsia" w:hint="eastAsia"/>
          <w:color w:val="000000" w:themeColor="text1"/>
          <w:w w:val="105"/>
          <w:sz w:val="24"/>
          <w:szCs w:val="24"/>
          <w:lang w:eastAsia="ja-JP"/>
        </w:rPr>
        <w:t>計画策定業務</w:t>
      </w:r>
    </w:p>
    <w:p w14:paraId="30B10F82" w14:textId="77777777" w:rsidR="00DC6A1F" w:rsidRPr="004A2A69" w:rsidRDefault="00DC6A1F" w:rsidP="00DC6A1F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</w:p>
    <w:p w14:paraId="13ACAA52" w14:textId="68F8FAF7" w:rsidR="007106FB" w:rsidRPr="004A2A69" w:rsidRDefault="003649EF" w:rsidP="003649EF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 w:rsidRPr="004A2A69">
        <w:rPr>
          <w:rFonts w:asciiTheme="minorEastAsia" w:eastAsiaTheme="minorEastAsia" w:hAnsiTheme="minorEastAsia" w:hint="eastAsia"/>
          <w:color w:val="000000" w:themeColor="text1"/>
          <w:w w:val="110"/>
          <w:sz w:val="24"/>
          <w:szCs w:val="24"/>
          <w:lang w:eastAsia="ja-JP"/>
        </w:rPr>
        <w:t>２．</w:t>
      </w:r>
      <w:r w:rsidR="00FD1E9F" w:rsidRPr="004A2A69">
        <w:rPr>
          <w:rFonts w:asciiTheme="minorEastAsia" w:eastAsiaTheme="minorEastAsia" w:hAnsiTheme="minorEastAsia"/>
          <w:color w:val="000000" w:themeColor="text1"/>
          <w:w w:val="110"/>
          <w:sz w:val="24"/>
          <w:szCs w:val="24"/>
          <w:lang w:eastAsia="ja-JP"/>
        </w:rPr>
        <w:t>目的</w:t>
      </w:r>
    </w:p>
    <w:p w14:paraId="620ED930" w14:textId="2AF5EEBA" w:rsidR="007106FB" w:rsidRPr="004A2A69" w:rsidRDefault="00FD1E9F" w:rsidP="00DC6A1F">
      <w:pPr>
        <w:ind w:firstLineChars="100" w:firstLine="247"/>
        <w:rPr>
          <w:rFonts w:asciiTheme="minorEastAsia" w:eastAsiaTheme="minorEastAsia" w:hAnsiTheme="minorEastAsia"/>
          <w:color w:val="000000" w:themeColor="text1"/>
          <w:spacing w:val="-8"/>
          <w:w w:val="105"/>
          <w:sz w:val="24"/>
          <w:szCs w:val="24"/>
          <w:lang w:eastAsia="ja-JP"/>
        </w:rPr>
      </w:pPr>
      <w:r w:rsidRPr="004A2A69">
        <w:rPr>
          <w:rFonts w:asciiTheme="minorEastAsia" w:eastAsiaTheme="minorEastAsia" w:hAnsiTheme="minorEastAsia"/>
          <w:color w:val="000000" w:themeColor="text1"/>
          <w:spacing w:val="-4"/>
          <w:w w:val="105"/>
          <w:sz w:val="24"/>
          <w:szCs w:val="24"/>
          <w:lang w:eastAsia="ja-JP"/>
        </w:rPr>
        <w:t>本業務は、</w:t>
      </w:r>
      <w:r w:rsidR="00BB0B85">
        <w:rPr>
          <w:rFonts w:asciiTheme="minorEastAsia" w:eastAsiaTheme="minorEastAsia" w:hAnsiTheme="minorEastAsia" w:hint="eastAsia"/>
          <w:color w:val="000000" w:themeColor="text1"/>
          <w:spacing w:val="-4"/>
          <w:w w:val="105"/>
          <w:sz w:val="24"/>
          <w:szCs w:val="24"/>
          <w:lang w:eastAsia="ja-JP"/>
        </w:rPr>
        <w:t>田原本</w:t>
      </w:r>
      <w:r w:rsidR="001345D8" w:rsidRPr="004A2A69">
        <w:rPr>
          <w:rFonts w:asciiTheme="minorEastAsia" w:eastAsiaTheme="minorEastAsia" w:hAnsiTheme="minorEastAsia" w:hint="eastAsia"/>
          <w:color w:val="000000" w:themeColor="text1"/>
          <w:spacing w:val="-4"/>
          <w:w w:val="105"/>
          <w:sz w:val="24"/>
          <w:szCs w:val="24"/>
          <w:lang w:eastAsia="ja-JP"/>
        </w:rPr>
        <w:t>町</w:t>
      </w:r>
      <w:r w:rsidRPr="004A2A69">
        <w:rPr>
          <w:rFonts w:asciiTheme="minorEastAsia" w:eastAsiaTheme="minorEastAsia" w:hAnsiTheme="minorEastAsia"/>
          <w:color w:val="000000" w:themeColor="text1"/>
          <w:spacing w:val="-4"/>
          <w:w w:val="105"/>
          <w:sz w:val="24"/>
          <w:szCs w:val="24"/>
          <w:lang w:eastAsia="ja-JP"/>
        </w:rPr>
        <w:t>における</w:t>
      </w:r>
      <w:r w:rsidR="00BB0B85">
        <w:rPr>
          <w:rFonts w:asciiTheme="minorEastAsia" w:eastAsiaTheme="minorEastAsia" w:hAnsiTheme="minorEastAsia" w:hint="eastAsia"/>
          <w:color w:val="000000" w:themeColor="text1"/>
          <w:spacing w:val="-4"/>
          <w:w w:val="105"/>
          <w:sz w:val="24"/>
          <w:szCs w:val="24"/>
          <w:lang w:eastAsia="ja-JP"/>
        </w:rPr>
        <w:t>地域福祉に関する意識調査を実施し、福祉サービス等に対するニーズや福祉意識、地域福祉活動への参加意向等の把握及び分析を行い、第２期田原本町地域福祉計画を策定することを目的とする。</w:t>
      </w:r>
    </w:p>
    <w:p w14:paraId="6EAEF8A0" w14:textId="77777777" w:rsidR="00DC6A1F" w:rsidRPr="00395F9D" w:rsidRDefault="00DC6A1F" w:rsidP="00DC6A1F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</w:p>
    <w:p w14:paraId="49850B6F" w14:textId="2388C9A6" w:rsidR="007106FB" w:rsidRPr="004A2A69" w:rsidRDefault="003649EF" w:rsidP="003649EF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 w:rsidRPr="004A2A69">
        <w:rPr>
          <w:rFonts w:asciiTheme="minorEastAsia" w:eastAsiaTheme="minorEastAsia" w:hAnsiTheme="minorEastAsia" w:hint="eastAsia"/>
          <w:color w:val="000000" w:themeColor="text1"/>
          <w:w w:val="105"/>
          <w:sz w:val="24"/>
          <w:szCs w:val="24"/>
          <w:lang w:eastAsia="ja-JP"/>
        </w:rPr>
        <w:t>３．</w:t>
      </w:r>
      <w:r w:rsidR="00FD1E9F" w:rsidRPr="004A2A69"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  <w:t>委託期間</w:t>
      </w:r>
    </w:p>
    <w:p w14:paraId="10147E2A" w14:textId="15B1CFF5" w:rsidR="007106FB" w:rsidRPr="004A2A69" w:rsidRDefault="00FD1E9F" w:rsidP="00DC6A1F">
      <w:pPr>
        <w:ind w:firstLineChars="100" w:firstLine="251"/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</w:pPr>
      <w:r w:rsidRPr="004A2A69"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  <w:t>契約締結の日から令和</w:t>
      </w:r>
      <w:r w:rsidR="00BB0B85">
        <w:rPr>
          <w:rFonts w:asciiTheme="minorEastAsia" w:eastAsiaTheme="minorEastAsia" w:hAnsiTheme="minorEastAsia" w:hint="eastAsia"/>
          <w:color w:val="000000" w:themeColor="text1"/>
          <w:w w:val="105"/>
          <w:sz w:val="24"/>
          <w:szCs w:val="24"/>
          <w:lang w:eastAsia="ja-JP"/>
        </w:rPr>
        <w:t>５</w:t>
      </w:r>
      <w:r w:rsidRPr="004A2A69"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  <w:t>年</w:t>
      </w:r>
      <w:r w:rsidR="00C55B60" w:rsidRPr="004A2A69">
        <w:rPr>
          <w:rFonts w:asciiTheme="minorEastAsia" w:eastAsiaTheme="minorEastAsia" w:hAnsiTheme="minorEastAsia" w:hint="eastAsia"/>
          <w:color w:val="000000" w:themeColor="text1"/>
          <w:w w:val="105"/>
          <w:sz w:val="24"/>
          <w:szCs w:val="24"/>
          <w:lang w:eastAsia="ja-JP"/>
        </w:rPr>
        <w:t>３</w:t>
      </w:r>
      <w:r w:rsidRPr="004A2A69"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  <w:t>月</w:t>
      </w:r>
      <w:r w:rsidR="00950CA6">
        <w:rPr>
          <w:rFonts w:asciiTheme="minorEastAsia" w:eastAsiaTheme="minorEastAsia" w:hAnsiTheme="minorEastAsia" w:hint="eastAsia"/>
          <w:color w:val="000000" w:themeColor="text1"/>
          <w:w w:val="105"/>
          <w:sz w:val="24"/>
          <w:szCs w:val="24"/>
          <w:lang w:eastAsia="ja-JP"/>
        </w:rPr>
        <w:t>２</w:t>
      </w:r>
      <w:r w:rsidR="00BB0B85">
        <w:rPr>
          <w:rFonts w:asciiTheme="minorEastAsia" w:eastAsiaTheme="minorEastAsia" w:hAnsiTheme="minorEastAsia" w:hint="eastAsia"/>
          <w:color w:val="000000" w:themeColor="text1"/>
          <w:w w:val="105"/>
          <w:sz w:val="24"/>
          <w:szCs w:val="24"/>
          <w:lang w:eastAsia="ja-JP"/>
        </w:rPr>
        <w:t>４</w:t>
      </w:r>
      <w:r w:rsidRPr="004A2A69"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  <w:t>日</w:t>
      </w:r>
      <w:r w:rsidR="00950CA6">
        <w:rPr>
          <w:rFonts w:asciiTheme="minorEastAsia" w:eastAsiaTheme="minorEastAsia" w:hAnsiTheme="minorEastAsia" w:hint="eastAsia"/>
          <w:color w:val="000000" w:themeColor="text1"/>
          <w:w w:val="105"/>
          <w:sz w:val="24"/>
          <w:szCs w:val="24"/>
          <w:lang w:eastAsia="ja-JP"/>
        </w:rPr>
        <w:t>（金）</w:t>
      </w:r>
      <w:r w:rsidRPr="004A2A69"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  <w:t>まで</w:t>
      </w:r>
    </w:p>
    <w:p w14:paraId="7D38C6C1" w14:textId="77777777" w:rsidR="00DC6A1F" w:rsidRPr="004A2A69" w:rsidRDefault="00DC6A1F" w:rsidP="00DC6A1F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</w:p>
    <w:p w14:paraId="062DCE7B" w14:textId="284AA6B4" w:rsidR="007106FB" w:rsidRPr="00B55860" w:rsidRDefault="00FD1E9F" w:rsidP="00B55860">
      <w:pPr>
        <w:pStyle w:val="a4"/>
        <w:numPr>
          <w:ilvl w:val="0"/>
          <w:numId w:val="15"/>
        </w:num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proofErr w:type="spellStart"/>
      <w:r w:rsidRPr="00B55860">
        <w:rPr>
          <w:rFonts w:asciiTheme="minorEastAsia" w:eastAsiaTheme="minorEastAsia" w:hAnsiTheme="minorEastAsia"/>
          <w:color w:val="000000" w:themeColor="text1"/>
          <w:sz w:val="24"/>
          <w:szCs w:val="24"/>
        </w:rPr>
        <w:t>業務内容</w:t>
      </w:r>
      <w:proofErr w:type="spellEnd"/>
    </w:p>
    <w:p w14:paraId="211A2F9B" w14:textId="77777777" w:rsidR="00666ED1" w:rsidRPr="004A2A69" w:rsidRDefault="00666ED1" w:rsidP="003649EF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</w:p>
    <w:p w14:paraId="186901F7" w14:textId="7B8FE827" w:rsidR="00395F9D" w:rsidRPr="00C0349A" w:rsidRDefault="00C0349A" w:rsidP="00C0349A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（１）</w:t>
      </w:r>
      <w:r w:rsidR="00875FF7" w:rsidRPr="00C0349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総合計画等の把握</w:t>
      </w:r>
      <w:r w:rsidR="00DB38C1" w:rsidRPr="00C0349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・整合性</w:t>
      </w:r>
    </w:p>
    <w:p w14:paraId="1BF99A46" w14:textId="010D7AE7" w:rsidR="00875FF7" w:rsidRDefault="00713C50" w:rsidP="00875FF7">
      <w:pPr>
        <w:ind w:leftChars="200" w:left="44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 w:rsidRPr="00A66A0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令和３年度末に策定を予定している田原本町第４次総合計画後期基本計画の内容</w:t>
      </w:r>
      <w:r w:rsidR="00875FF7" w:rsidRPr="00A66A0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を把握し、整合性を図ること</w:t>
      </w:r>
      <w:r w:rsidRPr="00A66A0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。</w:t>
      </w:r>
    </w:p>
    <w:p w14:paraId="7267A811" w14:textId="77777777" w:rsidR="00875FF7" w:rsidRPr="00A17249" w:rsidRDefault="00875FF7" w:rsidP="00875FF7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</w:p>
    <w:p w14:paraId="55BD7AD4" w14:textId="68C7FC2B" w:rsidR="00D32A84" w:rsidRPr="00C0349A" w:rsidRDefault="00C0349A" w:rsidP="00C0349A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（２）意識</w:t>
      </w:r>
      <w:r w:rsidR="00D32A84" w:rsidRPr="00C0349A">
        <w:rPr>
          <w:rFonts w:asciiTheme="minorEastAsia" w:eastAsiaTheme="minorEastAsia" w:hAnsiTheme="minorEastAsia" w:hint="eastAsia"/>
          <w:sz w:val="24"/>
          <w:szCs w:val="24"/>
          <w:lang w:eastAsia="ja-JP"/>
        </w:rPr>
        <w:t>調査</w:t>
      </w:r>
    </w:p>
    <w:p w14:paraId="347E5566" w14:textId="135C2BA7" w:rsidR="007106FB" w:rsidRDefault="00C0349A" w:rsidP="00C0349A">
      <w:pPr>
        <w:ind w:firstLineChars="500" w:firstLine="1256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田原本町の地域福祉の課題を洗い出すこと及び</w:t>
      </w:r>
      <w:r w:rsidR="00CF14C8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町民ニーズを把握すること</w:t>
      </w:r>
    </w:p>
    <w:p w14:paraId="520361AF" w14:textId="64C8F1C4" w:rsidR="00CF14C8" w:rsidRDefault="00CF14C8" w:rsidP="00CF14C8">
      <w:pPr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　を目的とし、町民へのアンケート調査を行う。</w:t>
      </w:r>
    </w:p>
    <w:p w14:paraId="7305BBB7" w14:textId="4FB5DD84" w:rsidR="00DB38C1" w:rsidRPr="007849C0" w:rsidRDefault="00CF14C8" w:rsidP="007849C0">
      <w:pPr>
        <w:pStyle w:val="a4"/>
        <w:numPr>
          <w:ilvl w:val="0"/>
          <w:numId w:val="16"/>
        </w:numPr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 w:rsidRPr="007849C0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調査</w:t>
      </w:r>
      <w:r w:rsidR="00522E74" w:rsidRPr="007849C0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対象</w:t>
      </w:r>
    </w:p>
    <w:p w14:paraId="4300DE47" w14:textId="1D46A757" w:rsidR="00CF14C8" w:rsidRDefault="00CF14C8" w:rsidP="00522E74">
      <w:pPr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　１８歳以上無作為抽出２，０００人</w:t>
      </w:r>
    </w:p>
    <w:p w14:paraId="3790554A" w14:textId="13711B54" w:rsidR="00136324" w:rsidRDefault="007849C0" w:rsidP="00136324">
      <w:pPr>
        <w:ind w:leftChars="337" w:left="992" w:hangingChars="100" w:hanging="251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CF14C8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調査票の設計支援</w:t>
      </w:r>
      <w:r w:rsidR="00136324" w:rsidRPr="00A206E7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（調査票の設問数については、</w:t>
      </w:r>
      <w:r w:rsidR="00B66981" w:rsidRPr="00A206E7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５０</w:t>
      </w:r>
      <w:r w:rsidR="00136324" w:rsidRPr="00A206E7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問程度を予定しているが、設問数は変更することがある。なお、設問の選択肢に一部自由記載欄を設ける場合がある。）</w:t>
      </w: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</w:t>
      </w:r>
    </w:p>
    <w:p w14:paraId="471FC683" w14:textId="603A4C5C" w:rsidR="009E14EF" w:rsidRDefault="007849C0" w:rsidP="00C267C5">
      <w:pPr>
        <w:ind w:leftChars="323" w:left="995" w:hangingChars="113" w:hanging="284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7849C0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調査票印刷、封筒印刷、封入作業、調査票の配布・回収を行う。調査票の配布、回収に伴う封筒作成（発送は角２封筒、返信用は長３封筒とする）調査票及び返信用封筒の封入・発送・回収にかかる作業は本業務に含むものとする。</w:t>
      </w:r>
      <w:r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  <w:t xml:space="preserve"> </w:t>
      </w:r>
      <w:r w:rsidR="009E14EF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※調査票の発送・回収に係る郵送費は委託費に含まない。</w:t>
      </w:r>
    </w:p>
    <w:p w14:paraId="2ACEEE09" w14:textId="3D6BB048" w:rsidR="007849C0" w:rsidRDefault="007849C0" w:rsidP="007849C0">
      <w:pPr>
        <w:ind w:left="993" w:hanging="993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      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7849C0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入力作業、単純集計、クロス集計、自由回答の取りまとめにより、分析を行う</w:t>
      </w: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。</w:t>
      </w:r>
    </w:p>
    <w:p w14:paraId="7BF9E5D8" w14:textId="31A2505A" w:rsidR="007849C0" w:rsidRDefault="007849C0" w:rsidP="007849C0">
      <w:pPr>
        <w:ind w:firstLineChars="300" w:firstLine="754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7849C0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調査結果の報告書の作成　Ａ４版１色刷り１部及び電子データ一式</w:t>
      </w:r>
    </w:p>
    <w:p w14:paraId="34C3FDD4" w14:textId="1394F80F" w:rsidR="007849C0" w:rsidRDefault="007849C0" w:rsidP="00C750CF">
      <w:pPr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</w:p>
    <w:p w14:paraId="34A0687B" w14:textId="746FF62A" w:rsidR="00D32A84" w:rsidRPr="009E14EF" w:rsidRDefault="009E14EF" w:rsidP="00D05E8E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（３）</w:t>
      </w:r>
      <w:r w:rsidR="00D05E8E">
        <w:rPr>
          <w:rFonts w:asciiTheme="minorEastAsia" w:eastAsiaTheme="minorEastAsia" w:hAnsiTheme="minorEastAsia" w:hint="eastAsia"/>
          <w:sz w:val="24"/>
          <w:szCs w:val="24"/>
          <w:lang w:eastAsia="ja-JP"/>
        </w:rPr>
        <w:t>計画策定業務</w:t>
      </w:r>
    </w:p>
    <w:p w14:paraId="1ED999A0" w14:textId="051B4395" w:rsidR="00BC4B4B" w:rsidRDefault="00BC4B4B" w:rsidP="00BC4B4B">
      <w:pPr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</w:t>
      </w:r>
      <w:r w:rsidR="00CE1E26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42418A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地域福祉を取り巻く現状と課題の把握・分析支援</w:t>
      </w:r>
    </w:p>
    <w:p w14:paraId="71F40C83" w14:textId="73F482A3" w:rsidR="00BC4B4B" w:rsidRDefault="00CE1E26" w:rsidP="00875FF7">
      <w:pPr>
        <w:ind w:left="1759" w:hangingChars="700" w:hanging="1759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42418A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ワークショップの開催支援</w:t>
      </w:r>
      <w:r w:rsidR="0071710C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及びその報告書の作成</w:t>
      </w:r>
      <w:r w:rsidR="0042418A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（２回）</w:t>
      </w:r>
    </w:p>
    <w:p w14:paraId="1D786E6A" w14:textId="31DC6537" w:rsidR="00BC4B4B" w:rsidRDefault="00CE1E26" w:rsidP="00BC4B4B">
      <w:pPr>
        <w:ind w:left="1759" w:hangingChars="700" w:hanging="1759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42418A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計画課題の設定支援</w:t>
      </w:r>
    </w:p>
    <w:p w14:paraId="7E82B5AF" w14:textId="718F0294" w:rsidR="0042418A" w:rsidRDefault="00CE1E26" w:rsidP="00BC4B4B">
      <w:pPr>
        <w:ind w:left="1759" w:hangingChars="700" w:hanging="1759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42418A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計画骨子案の作成支援　※本町の福祉関連計画と整合性を図るものとする</w:t>
      </w:r>
    </w:p>
    <w:p w14:paraId="227F0546" w14:textId="52EDACC5" w:rsidR="0042418A" w:rsidRDefault="00CE1E26" w:rsidP="00BC4B4B">
      <w:pPr>
        <w:ind w:left="1759" w:hangingChars="700" w:hanging="1759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42418A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計画素案の作成支援</w:t>
      </w:r>
    </w:p>
    <w:p w14:paraId="52471E82" w14:textId="1756CC95" w:rsidR="0042418A" w:rsidRDefault="00CE1E26" w:rsidP="00BC4B4B">
      <w:pPr>
        <w:ind w:left="1759" w:hangingChars="700" w:hanging="1759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42418A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パブリックコメントの実施支援</w:t>
      </w:r>
    </w:p>
    <w:p w14:paraId="4AFD4FE8" w14:textId="0B32F980" w:rsidR="0042418A" w:rsidRDefault="00CE1E26" w:rsidP="00BC4B4B">
      <w:pPr>
        <w:ind w:left="1759" w:hangingChars="700" w:hanging="1759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42418A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計画全体としてのとりまとめと印刷製本</w:t>
      </w:r>
    </w:p>
    <w:p w14:paraId="2F1171ED" w14:textId="26DB2C77" w:rsidR="00CE1E26" w:rsidRDefault="00CE1E26" w:rsidP="00CE1E26">
      <w:pPr>
        <w:ind w:left="1759" w:hangingChars="700" w:hanging="1759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lastRenderedPageBreak/>
        <w:t xml:space="preserve">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5B4142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策定委員会の開催支援（</w:t>
      </w:r>
      <w:r w:rsidR="005B4142" w:rsidRPr="00A206E7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５</w:t>
      </w:r>
      <w:r w:rsidR="0042418A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回）</w:t>
      </w:r>
    </w:p>
    <w:p w14:paraId="65BE4B34" w14:textId="466BED97" w:rsidR="00D058DB" w:rsidRDefault="00CE1E26" w:rsidP="00CE1E26">
      <w:pPr>
        <w:ind w:leftChars="450" w:left="990" w:firstLineChars="1" w:firstLine="3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 w:rsidRPr="00CE1E26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資料作成</w:t>
      </w:r>
      <w:r w:rsidRPr="00CE1E26"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  <w:t>(原データ</w:t>
      </w:r>
      <w:r w:rsidRPr="00CE1E26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作成</w:t>
      </w:r>
      <w:r w:rsidRPr="00CE1E26"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  <w:t>)、必要な助言、会議運営支援を行う。当日は担当者が適宜オブザーバーとして出</w:t>
      </w:r>
      <w:r w:rsidRPr="00CE1E26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席し、必要な対応を行うとともに、議事録を作成し、討議結果をその後の作業に反映させる。</w:t>
      </w:r>
    </w:p>
    <w:p w14:paraId="19F1152F" w14:textId="41A21ACF" w:rsidR="0042418A" w:rsidRDefault="00CE1E26" w:rsidP="00BC4B4B">
      <w:pPr>
        <w:ind w:left="1759" w:hangingChars="700" w:hanging="1759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w w:val="105"/>
          <w:sz w:val="24"/>
          <w:szCs w:val="24"/>
          <w:lang w:eastAsia="ja-JP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="0042418A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近隣自治体の策定経緯や策定状況などの情報提供</w:t>
      </w:r>
    </w:p>
    <w:p w14:paraId="63DF778B" w14:textId="0EF9F2C8" w:rsidR="0042418A" w:rsidRDefault="0042418A" w:rsidP="00BC4B4B">
      <w:pPr>
        <w:ind w:left="1759" w:hangingChars="700" w:hanging="1759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</w:p>
    <w:p w14:paraId="3EDD51FC" w14:textId="77777777" w:rsidR="00AF12C9" w:rsidRDefault="0042418A" w:rsidP="00AF12C9">
      <w:pPr>
        <w:ind w:left="1759" w:hangingChars="700" w:hanging="1759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なお、田原本町社会福祉協議会が別途発注予定の田原本町地域福祉</w:t>
      </w:r>
      <w:r w:rsidR="00AF12C9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活動計画</w:t>
      </w:r>
    </w:p>
    <w:p w14:paraId="4E07BF29" w14:textId="34D189DD" w:rsidR="0058307E" w:rsidRDefault="00AF12C9" w:rsidP="00AF12C9">
      <w:pPr>
        <w:ind w:leftChars="300" w:left="1665" w:hangingChars="400" w:hanging="1005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策定業務</w:t>
      </w:r>
      <w:r w:rsidR="007E30CC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（契約上限額</w:t>
      </w:r>
      <w:r w:rsidR="0058307E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令和３年度８２５</w:t>
      </w:r>
      <w:r w:rsidR="005A098E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，０００</w:t>
      </w:r>
      <w:r w:rsidR="00B3506C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円　</w:t>
      </w:r>
      <w:r w:rsidR="0058307E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令和４年度１，４８５</w:t>
      </w:r>
      <w:bookmarkStart w:id="0" w:name="_GoBack"/>
      <w:bookmarkEnd w:id="0"/>
      <w:r w:rsidR="0033661A" w:rsidRPr="00A206E7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，</w:t>
      </w:r>
      <w:r w:rsidR="0058307E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０</w:t>
      </w:r>
    </w:p>
    <w:p w14:paraId="5DF5DFF4" w14:textId="77777777" w:rsidR="0058307E" w:rsidRDefault="0058307E" w:rsidP="00AF12C9">
      <w:pPr>
        <w:ind w:leftChars="300" w:left="1665" w:hangingChars="400" w:hanging="1005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００円</w:t>
      </w:r>
      <w:r w:rsidR="00B3506C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消費税及び地方消費税に相当する額を含む。）と整合性を図り、成果</w:t>
      </w: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品</w:t>
      </w:r>
      <w:r w:rsidR="00B3506C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は</w:t>
      </w:r>
    </w:p>
    <w:p w14:paraId="25E3899F" w14:textId="1E4BD34C" w:rsidR="0042418A" w:rsidRDefault="00B3506C" w:rsidP="00AF12C9">
      <w:pPr>
        <w:ind w:leftChars="300" w:left="1665" w:hangingChars="400" w:hanging="1005"/>
        <w:rPr>
          <w:rFonts w:asciiTheme="minorEastAsia" w:eastAsiaTheme="minorEastAsia" w:hAnsiTheme="minorEastAsia"/>
          <w:w w:val="105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一体として納品することとする。</w:t>
      </w:r>
    </w:p>
    <w:p w14:paraId="3A1D3099" w14:textId="77777777" w:rsidR="007E5440" w:rsidRDefault="007E5440" w:rsidP="00522E74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</w:p>
    <w:p w14:paraId="0204C58C" w14:textId="5B522212" w:rsidR="00BC4B4B" w:rsidRPr="00B3506C" w:rsidRDefault="00B3506C" w:rsidP="00B3506C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５．成果品</w:t>
      </w:r>
    </w:p>
    <w:p w14:paraId="6ADC1D5E" w14:textId="77144F25" w:rsidR="00BC4B4B" w:rsidRDefault="00B3506C" w:rsidP="00B3506C">
      <w:pPr>
        <w:ind w:leftChars="100" w:left="940" w:hangingChars="300" w:hanging="72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（１）地域福祉計画・地域福祉活動計画（本編）：Ａ４判・本文１色刷　</w:t>
      </w:r>
      <w:r w:rsidR="00DD1E0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100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頁程度・表紙カラー　</w:t>
      </w:r>
      <w:r w:rsidR="00DD1E0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300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部</w:t>
      </w:r>
    </w:p>
    <w:p w14:paraId="16629E02" w14:textId="51D78658" w:rsidR="00B3506C" w:rsidRDefault="00B3506C" w:rsidP="00B3506C">
      <w:pPr>
        <w:ind w:leftChars="100" w:left="940" w:hangingChars="300" w:hanging="72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　　グラフ作成、レイアウト編集</w:t>
      </w:r>
    </w:p>
    <w:p w14:paraId="5449AD18" w14:textId="1E4F11C1" w:rsidR="00B3506C" w:rsidRDefault="00B3506C" w:rsidP="00B3506C">
      <w:pPr>
        <w:ind w:leftChars="100" w:left="940" w:hangingChars="300" w:hanging="72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（２）</w:t>
      </w:r>
      <w:r w:rsidR="00DD1E0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地域福祉計画・地域福祉活動計画（概要版）：Ａ４判・８頁・４色刷・1000部</w:t>
      </w:r>
    </w:p>
    <w:p w14:paraId="0EB46B9F" w14:textId="41A5AA57" w:rsidR="00BC4B4B" w:rsidRPr="00BC4B4B" w:rsidRDefault="00DD1E0A" w:rsidP="00DD1E0A">
      <w:pPr>
        <w:ind w:leftChars="100" w:left="940" w:hangingChars="300" w:hanging="72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　</w:t>
      </w:r>
    </w:p>
    <w:p w14:paraId="6BF39CCF" w14:textId="4C9B326E" w:rsidR="008F13A3" w:rsidRDefault="00494996" w:rsidP="00DD1E0A">
      <w:pPr>
        <w:ind w:leftChars="200" w:left="44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アンケート調査報告資料：Ａ４判</w:t>
      </w:r>
    </w:p>
    <w:p w14:paraId="6848C2C9" w14:textId="46A8ADB0" w:rsidR="00494996" w:rsidRPr="004A2A69" w:rsidRDefault="00494996" w:rsidP="00DD1E0A">
      <w:pPr>
        <w:ind w:leftChars="200" w:left="440" w:firstLineChars="100" w:firstLine="224"/>
        <w:rPr>
          <w:rFonts w:asciiTheme="minorEastAsia" w:eastAsiaTheme="minorEastAsia" w:hAnsiTheme="minorEastAsia"/>
          <w:color w:val="000000" w:themeColor="text1"/>
          <w:spacing w:val="-16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16"/>
          <w:sz w:val="24"/>
          <w:szCs w:val="24"/>
          <w:lang w:eastAsia="ja-JP"/>
        </w:rPr>
        <w:t>その他業務で使用した資料一式</w:t>
      </w:r>
    </w:p>
    <w:p w14:paraId="67F4C197" w14:textId="3F98EE46" w:rsidR="007106FB" w:rsidRDefault="00FD1E9F" w:rsidP="00DD1E0A">
      <w:pPr>
        <w:ind w:leftChars="200" w:left="440" w:firstLineChars="100" w:firstLine="251"/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</w:pPr>
      <w:r w:rsidRPr="004A2A69"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  <w:t>上記デジタルデータ</w:t>
      </w:r>
      <w:r w:rsidRPr="004A2A69"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  <w:tab/>
      </w:r>
      <w:r w:rsidR="00DC6A1F" w:rsidRPr="004A2A69">
        <w:rPr>
          <w:rFonts w:asciiTheme="minorEastAsia" w:eastAsiaTheme="minorEastAsia" w:hAnsiTheme="minorEastAsia" w:hint="eastAsia"/>
          <w:color w:val="000000" w:themeColor="text1"/>
          <w:spacing w:val="7"/>
          <w:w w:val="105"/>
          <w:sz w:val="24"/>
          <w:szCs w:val="24"/>
          <w:lang w:eastAsia="ja-JP"/>
        </w:rPr>
        <w:t>一</w:t>
      </w:r>
      <w:r w:rsidRPr="004A2A69"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  <w:lang w:eastAsia="ja-JP"/>
        </w:rPr>
        <w:t>式</w:t>
      </w:r>
    </w:p>
    <w:p w14:paraId="68F9CAA5" w14:textId="383AA492" w:rsidR="00EE1E0E" w:rsidRDefault="00EE1E0E" w:rsidP="00DD1E0A">
      <w:pPr>
        <w:ind w:leftChars="200" w:left="44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業務報告書　２部（Ａ４判フラットファイル綴り）</w:t>
      </w:r>
    </w:p>
    <w:p w14:paraId="0948442C" w14:textId="0B84A35A" w:rsidR="00EE1E0E" w:rsidRDefault="00713C50" w:rsidP="00DD1E0A">
      <w:pPr>
        <w:ind w:left="720" w:hangingChars="300" w:hanging="72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　</w:t>
      </w:r>
      <w:r w:rsidR="00DD1E0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r w:rsidRPr="00A66A0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※なお、印刷物については、「奈良県庁グリーン購入調達方針」P</w:t>
      </w:r>
      <w:r w:rsidRPr="00A66A02"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  <w:t>.</w:t>
      </w:r>
      <w:r w:rsidRPr="00A66A0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227</w:t>
      </w:r>
      <w:r w:rsidR="00742CDA" w:rsidRPr="00A66A0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以降</w:t>
      </w:r>
      <w:r w:rsidRPr="00A66A0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を参考にすること。</w:t>
      </w:r>
    </w:p>
    <w:p w14:paraId="4F6D6A9E" w14:textId="77777777" w:rsidR="00713C50" w:rsidRDefault="00713C50" w:rsidP="00EE1E0E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</w:p>
    <w:p w14:paraId="3CC84CDB" w14:textId="223084BF" w:rsidR="00EE1E0E" w:rsidRDefault="00EE1E0E" w:rsidP="00EE1E0E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６．その他</w:t>
      </w:r>
    </w:p>
    <w:p w14:paraId="06C9DB49" w14:textId="142F0B04" w:rsidR="00DD1E0A" w:rsidRDefault="00EE1E0E" w:rsidP="00EE1E0E">
      <w:pPr>
        <w:ind w:left="426" w:hanging="426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r w:rsidR="00DD1E0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（１）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業務を処理するために個人情報を取扱いする場合は、個人情報及びプライバシー</w:t>
      </w:r>
    </w:p>
    <w:p w14:paraId="6BC65298" w14:textId="6A10F23D" w:rsidR="00DD1E0A" w:rsidRDefault="00DD1E0A" w:rsidP="00EE1E0E">
      <w:pPr>
        <w:ind w:left="426" w:hanging="426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　　　</w:t>
      </w:r>
      <w:r w:rsidRPr="00DD1E0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の保護に努めること。</w:t>
      </w:r>
    </w:p>
    <w:p w14:paraId="53935922" w14:textId="0A8BD4B3" w:rsidR="00EE1E0E" w:rsidRPr="004A2A69" w:rsidRDefault="00EE1E0E" w:rsidP="00DD1E0A">
      <w:pPr>
        <w:ind w:left="960" w:hangingChars="400" w:hanging="96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r w:rsidR="00DD1E0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（２）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この仕様書に定めるもののほか、必要な事項が生じた場合は、その都度協議するものとする。</w:t>
      </w:r>
    </w:p>
    <w:sectPr w:rsidR="00EE1E0E" w:rsidRPr="004A2A69" w:rsidSect="00D46E80">
      <w:footerReference w:type="default" r:id="rId8"/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EDB73" w14:textId="77777777" w:rsidR="008352F5" w:rsidRDefault="008352F5" w:rsidP="00DC6A1F">
      <w:r>
        <w:separator/>
      </w:r>
    </w:p>
  </w:endnote>
  <w:endnote w:type="continuationSeparator" w:id="0">
    <w:p w14:paraId="5570690E" w14:textId="77777777" w:rsidR="008352F5" w:rsidRDefault="008352F5" w:rsidP="00DC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878607"/>
      <w:docPartObj>
        <w:docPartGallery w:val="Page Numbers (Bottom of Page)"/>
        <w:docPartUnique/>
      </w:docPartObj>
    </w:sdtPr>
    <w:sdtEndPr/>
    <w:sdtContent>
      <w:p w14:paraId="25A4B953" w14:textId="62F57DAC" w:rsidR="004B0BCB" w:rsidRDefault="004B0B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6E7" w:rsidRPr="00A206E7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0BAE8AA" w14:textId="77777777" w:rsidR="004B0BCB" w:rsidRDefault="004B0B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549A1" w14:textId="77777777" w:rsidR="008352F5" w:rsidRDefault="008352F5" w:rsidP="00DC6A1F">
      <w:r>
        <w:separator/>
      </w:r>
    </w:p>
  </w:footnote>
  <w:footnote w:type="continuationSeparator" w:id="0">
    <w:p w14:paraId="61E75D8D" w14:textId="77777777" w:rsidR="008352F5" w:rsidRDefault="008352F5" w:rsidP="00DC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C18"/>
    <w:multiLevelType w:val="hybridMultilevel"/>
    <w:tmpl w:val="71C4DC98"/>
    <w:lvl w:ilvl="0" w:tplc="E02A4A7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" w15:restartNumberingAfterBreak="0">
    <w:nsid w:val="1C9F2D80"/>
    <w:multiLevelType w:val="hybridMultilevel"/>
    <w:tmpl w:val="81341F24"/>
    <w:lvl w:ilvl="0" w:tplc="EE1C5030">
      <w:numFmt w:val="bullet"/>
      <w:lvlText w:val="•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color w:val="262823"/>
        <w:w w:val="103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F2FF8"/>
    <w:multiLevelType w:val="hybridMultilevel"/>
    <w:tmpl w:val="9DAAF0D4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 w15:restartNumberingAfterBreak="0">
    <w:nsid w:val="218D57BD"/>
    <w:multiLevelType w:val="hybridMultilevel"/>
    <w:tmpl w:val="7FEAAE92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2906140B"/>
    <w:multiLevelType w:val="hybridMultilevel"/>
    <w:tmpl w:val="8438D9F2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5" w15:restartNumberingAfterBreak="0">
    <w:nsid w:val="2B7D25DE"/>
    <w:multiLevelType w:val="hybridMultilevel"/>
    <w:tmpl w:val="34BC5B68"/>
    <w:lvl w:ilvl="0" w:tplc="CDF820A0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8B60558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  <w:color w:val="3F413B"/>
        <w:w w:val="105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A17C06"/>
    <w:multiLevelType w:val="hybridMultilevel"/>
    <w:tmpl w:val="6992A2CC"/>
    <w:lvl w:ilvl="0" w:tplc="5CC2E734">
      <w:start w:val="2"/>
      <w:numFmt w:val="decimalFullWidth"/>
      <w:lvlText w:val="%1．"/>
      <w:lvlJc w:val="left"/>
      <w:pPr>
        <w:ind w:left="480" w:hanging="480"/>
      </w:pPr>
      <w:rPr>
        <w:rFonts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B72F45"/>
    <w:multiLevelType w:val="hybridMultilevel"/>
    <w:tmpl w:val="4B067542"/>
    <w:lvl w:ilvl="0" w:tplc="D2A45AE8">
      <w:start w:val="1"/>
      <w:numFmt w:val="decimal"/>
      <w:lvlText w:val="%1"/>
      <w:lvlJc w:val="left"/>
      <w:pPr>
        <w:ind w:left="416" w:hanging="169"/>
      </w:pPr>
      <w:rPr>
        <w:rFonts w:hint="default"/>
        <w:w w:val="106"/>
      </w:rPr>
    </w:lvl>
    <w:lvl w:ilvl="1" w:tplc="EE1C5030">
      <w:numFmt w:val="bullet"/>
      <w:lvlText w:val="•"/>
      <w:lvlJc w:val="left"/>
      <w:pPr>
        <w:ind w:left="612" w:hanging="160"/>
      </w:pPr>
      <w:rPr>
        <w:rFonts w:ascii="ＭＳ ゴシック" w:eastAsia="ＭＳ ゴシック" w:hAnsi="ＭＳ ゴシック" w:cs="ＭＳ ゴシック" w:hint="default"/>
        <w:color w:val="262823"/>
        <w:w w:val="103"/>
        <w:sz w:val="20"/>
        <w:szCs w:val="20"/>
      </w:rPr>
    </w:lvl>
    <w:lvl w:ilvl="2" w:tplc="CDF820A0">
      <w:numFmt w:val="bullet"/>
      <w:lvlText w:val="•"/>
      <w:lvlJc w:val="left"/>
      <w:pPr>
        <w:ind w:left="1543" w:hanging="160"/>
      </w:pPr>
      <w:rPr>
        <w:rFonts w:hint="default"/>
      </w:rPr>
    </w:lvl>
    <w:lvl w:ilvl="3" w:tplc="0F1E5208">
      <w:numFmt w:val="bullet"/>
      <w:lvlText w:val="•"/>
      <w:lvlJc w:val="left"/>
      <w:pPr>
        <w:ind w:left="2466" w:hanging="160"/>
      </w:pPr>
      <w:rPr>
        <w:rFonts w:hint="default"/>
      </w:rPr>
    </w:lvl>
    <w:lvl w:ilvl="4" w:tplc="6542F1A2">
      <w:numFmt w:val="bullet"/>
      <w:lvlText w:val="•"/>
      <w:lvlJc w:val="left"/>
      <w:pPr>
        <w:ind w:left="3389" w:hanging="160"/>
      </w:pPr>
      <w:rPr>
        <w:rFonts w:hint="default"/>
      </w:rPr>
    </w:lvl>
    <w:lvl w:ilvl="5" w:tplc="61B0F7A6">
      <w:numFmt w:val="bullet"/>
      <w:lvlText w:val="•"/>
      <w:lvlJc w:val="left"/>
      <w:pPr>
        <w:ind w:left="4312" w:hanging="160"/>
      </w:pPr>
      <w:rPr>
        <w:rFonts w:hint="default"/>
      </w:rPr>
    </w:lvl>
    <w:lvl w:ilvl="6" w:tplc="4D148032">
      <w:numFmt w:val="bullet"/>
      <w:lvlText w:val="•"/>
      <w:lvlJc w:val="left"/>
      <w:pPr>
        <w:ind w:left="5236" w:hanging="160"/>
      </w:pPr>
      <w:rPr>
        <w:rFonts w:hint="default"/>
      </w:rPr>
    </w:lvl>
    <w:lvl w:ilvl="7" w:tplc="8BD00C46">
      <w:numFmt w:val="bullet"/>
      <w:lvlText w:val="•"/>
      <w:lvlJc w:val="left"/>
      <w:pPr>
        <w:ind w:left="6159" w:hanging="160"/>
      </w:pPr>
      <w:rPr>
        <w:rFonts w:hint="default"/>
      </w:rPr>
    </w:lvl>
    <w:lvl w:ilvl="8" w:tplc="49522F9E">
      <w:numFmt w:val="bullet"/>
      <w:lvlText w:val="•"/>
      <w:lvlJc w:val="left"/>
      <w:pPr>
        <w:ind w:left="7082" w:hanging="160"/>
      </w:pPr>
      <w:rPr>
        <w:rFonts w:hint="default"/>
      </w:rPr>
    </w:lvl>
  </w:abstractNum>
  <w:abstractNum w:abstractNumId="8" w15:restartNumberingAfterBreak="0">
    <w:nsid w:val="39536C16"/>
    <w:multiLevelType w:val="hybridMultilevel"/>
    <w:tmpl w:val="C8ACEED2"/>
    <w:lvl w:ilvl="0" w:tplc="FDFEA2A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095DC5"/>
    <w:multiLevelType w:val="hybridMultilevel"/>
    <w:tmpl w:val="291A56B8"/>
    <w:lvl w:ilvl="0" w:tplc="5AEA21D4">
      <w:start w:val="1"/>
      <w:numFmt w:val="decimalFullWidth"/>
      <w:lvlText w:val="%1．"/>
      <w:lvlJc w:val="left"/>
      <w:pPr>
        <w:ind w:left="480" w:hanging="480"/>
      </w:pPr>
      <w:rPr>
        <w:rFonts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96C1E"/>
    <w:multiLevelType w:val="hybridMultilevel"/>
    <w:tmpl w:val="408A7136"/>
    <w:lvl w:ilvl="0" w:tplc="EDBAB7CA">
      <w:start w:val="4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52E97AA4"/>
    <w:multiLevelType w:val="hybridMultilevel"/>
    <w:tmpl w:val="F4308404"/>
    <w:lvl w:ilvl="0" w:tplc="D37E305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B34CFD"/>
    <w:multiLevelType w:val="hybridMultilevel"/>
    <w:tmpl w:val="8C82E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3D5E56"/>
    <w:multiLevelType w:val="hybridMultilevel"/>
    <w:tmpl w:val="66009A24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4" w15:restartNumberingAfterBreak="0">
    <w:nsid w:val="7C581CB4"/>
    <w:multiLevelType w:val="hybridMultilevel"/>
    <w:tmpl w:val="C52A83F2"/>
    <w:lvl w:ilvl="0" w:tplc="FDFEA2A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DB6F1E"/>
    <w:multiLevelType w:val="hybridMultilevel"/>
    <w:tmpl w:val="B232B026"/>
    <w:lvl w:ilvl="0" w:tplc="CDF820A0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B8A4F96">
      <w:start w:val="1"/>
      <w:numFmt w:val="aiueo"/>
      <w:lvlText w:val="%3.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8"/>
  </w:num>
  <w:num w:numId="6">
    <w:abstractNumId w:val="15"/>
  </w:num>
  <w:num w:numId="7">
    <w:abstractNumId w:val="2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14"/>
  </w:num>
  <w:num w:numId="14">
    <w:abstractNumId w:val="10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FB"/>
    <w:rsid w:val="00054312"/>
    <w:rsid w:val="000C0CB5"/>
    <w:rsid w:val="000C2485"/>
    <w:rsid w:val="001345D8"/>
    <w:rsid w:val="00134666"/>
    <w:rsid w:val="00136324"/>
    <w:rsid w:val="00137D93"/>
    <w:rsid w:val="00167C35"/>
    <w:rsid w:val="00181892"/>
    <w:rsid w:val="001A4007"/>
    <w:rsid w:val="001C5B25"/>
    <w:rsid w:val="0020303C"/>
    <w:rsid w:val="002136B8"/>
    <w:rsid w:val="0026000D"/>
    <w:rsid w:val="0030342B"/>
    <w:rsid w:val="0033661A"/>
    <w:rsid w:val="003633C2"/>
    <w:rsid w:val="003649EF"/>
    <w:rsid w:val="00395F9D"/>
    <w:rsid w:val="003D53C6"/>
    <w:rsid w:val="003E696F"/>
    <w:rsid w:val="003F56BC"/>
    <w:rsid w:val="0042418A"/>
    <w:rsid w:val="00494996"/>
    <w:rsid w:val="004A2A69"/>
    <w:rsid w:val="004B0BCB"/>
    <w:rsid w:val="004D4C48"/>
    <w:rsid w:val="00522E74"/>
    <w:rsid w:val="00526683"/>
    <w:rsid w:val="00550BB8"/>
    <w:rsid w:val="0058307E"/>
    <w:rsid w:val="005A098E"/>
    <w:rsid w:val="005A6208"/>
    <w:rsid w:val="005B4142"/>
    <w:rsid w:val="005D6DCB"/>
    <w:rsid w:val="00601874"/>
    <w:rsid w:val="006608F2"/>
    <w:rsid w:val="00666ED1"/>
    <w:rsid w:val="00673D6D"/>
    <w:rsid w:val="00693F7D"/>
    <w:rsid w:val="006A6763"/>
    <w:rsid w:val="006F0284"/>
    <w:rsid w:val="007023F2"/>
    <w:rsid w:val="007106FB"/>
    <w:rsid w:val="00713C50"/>
    <w:rsid w:val="0071710C"/>
    <w:rsid w:val="00730F76"/>
    <w:rsid w:val="00742CDA"/>
    <w:rsid w:val="00774D90"/>
    <w:rsid w:val="007849C0"/>
    <w:rsid w:val="007B0F85"/>
    <w:rsid w:val="007B3605"/>
    <w:rsid w:val="007C717B"/>
    <w:rsid w:val="007D5F9E"/>
    <w:rsid w:val="007E30CC"/>
    <w:rsid w:val="007E5440"/>
    <w:rsid w:val="007F5A5C"/>
    <w:rsid w:val="00812EF4"/>
    <w:rsid w:val="008352F5"/>
    <w:rsid w:val="00853EC3"/>
    <w:rsid w:val="00872554"/>
    <w:rsid w:val="00875FF7"/>
    <w:rsid w:val="008805AF"/>
    <w:rsid w:val="00887AE3"/>
    <w:rsid w:val="008908A9"/>
    <w:rsid w:val="008F1173"/>
    <w:rsid w:val="008F13A3"/>
    <w:rsid w:val="00915DCC"/>
    <w:rsid w:val="00950CA6"/>
    <w:rsid w:val="00955DF5"/>
    <w:rsid w:val="009C5F87"/>
    <w:rsid w:val="009E14EF"/>
    <w:rsid w:val="00A17249"/>
    <w:rsid w:val="00A206E7"/>
    <w:rsid w:val="00A66A02"/>
    <w:rsid w:val="00AD4810"/>
    <w:rsid w:val="00AE1637"/>
    <w:rsid w:val="00AF12C9"/>
    <w:rsid w:val="00AF493E"/>
    <w:rsid w:val="00B27234"/>
    <w:rsid w:val="00B3506C"/>
    <w:rsid w:val="00B3625A"/>
    <w:rsid w:val="00B54659"/>
    <w:rsid w:val="00B55860"/>
    <w:rsid w:val="00B6598D"/>
    <w:rsid w:val="00B66981"/>
    <w:rsid w:val="00B7143E"/>
    <w:rsid w:val="00B733C0"/>
    <w:rsid w:val="00B93EE3"/>
    <w:rsid w:val="00BB0B85"/>
    <w:rsid w:val="00BC4B4B"/>
    <w:rsid w:val="00BF2998"/>
    <w:rsid w:val="00BF4F6B"/>
    <w:rsid w:val="00C0349A"/>
    <w:rsid w:val="00C267C5"/>
    <w:rsid w:val="00C32527"/>
    <w:rsid w:val="00C55B60"/>
    <w:rsid w:val="00C750CF"/>
    <w:rsid w:val="00CB7987"/>
    <w:rsid w:val="00CE0EE0"/>
    <w:rsid w:val="00CE1E26"/>
    <w:rsid w:val="00CF14C8"/>
    <w:rsid w:val="00D01FE1"/>
    <w:rsid w:val="00D058DB"/>
    <w:rsid w:val="00D05E8E"/>
    <w:rsid w:val="00D25A7D"/>
    <w:rsid w:val="00D32A84"/>
    <w:rsid w:val="00D46E80"/>
    <w:rsid w:val="00D73D53"/>
    <w:rsid w:val="00DA2F7A"/>
    <w:rsid w:val="00DB38C1"/>
    <w:rsid w:val="00DC6A1F"/>
    <w:rsid w:val="00DD1E0A"/>
    <w:rsid w:val="00DE5674"/>
    <w:rsid w:val="00DF5733"/>
    <w:rsid w:val="00E35C6E"/>
    <w:rsid w:val="00E41130"/>
    <w:rsid w:val="00E739B7"/>
    <w:rsid w:val="00E91EA1"/>
    <w:rsid w:val="00EA739F"/>
    <w:rsid w:val="00EB2511"/>
    <w:rsid w:val="00EC46A6"/>
    <w:rsid w:val="00EE1E0E"/>
    <w:rsid w:val="00EE4F52"/>
    <w:rsid w:val="00EE589E"/>
    <w:rsid w:val="00F059CF"/>
    <w:rsid w:val="00F333F9"/>
    <w:rsid w:val="00F351A2"/>
    <w:rsid w:val="00F61246"/>
    <w:rsid w:val="00F867B2"/>
    <w:rsid w:val="00FB44CD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31FB53"/>
  <w15:docId w15:val="{7A6DB9B0-94F4-4415-9D94-4211FEEA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95" w:hanging="1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6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6A1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DC6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6A1F"/>
    <w:rPr>
      <w:rFonts w:ascii="ＭＳ ゴシック" w:eastAsia="ＭＳ ゴシック" w:hAnsi="ＭＳ ゴシック" w:cs="ＭＳ ゴシック"/>
    </w:rPr>
  </w:style>
  <w:style w:type="character" w:styleId="a9">
    <w:name w:val="annotation reference"/>
    <w:basedOn w:val="a0"/>
    <w:uiPriority w:val="99"/>
    <w:semiHidden/>
    <w:unhideWhenUsed/>
    <w:rsid w:val="005266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6683"/>
  </w:style>
  <w:style w:type="character" w:customStyle="1" w:styleId="ab">
    <w:name w:val="コメント文字列 (文字)"/>
    <w:basedOn w:val="a0"/>
    <w:link w:val="aa"/>
    <w:uiPriority w:val="99"/>
    <w:semiHidden/>
    <w:rsid w:val="00526683"/>
    <w:rPr>
      <w:rFonts w:ascii="ＭＳ ゴシック" w:eastAsia="ＭＳ ゴシック" w:hAnsi="ＭＳ ゴシック" w:cs="ＭＳ ゴシック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66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26683"/>
    <w:rPr>
      <w:rFonts w:ascii="ＭＳ ゴシック" w:eastAsia="ＭＳ ゴシック" w:hAnsi="ＭＳ ゴシック" w:cs="ＭＳ ゴシック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6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2668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D3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1A4007"/>
  </w:style>
  <w:style w:type="character" w:customStyle="1" w:styleId="af2">
    <w:name w:val="日付 (文字)"/>
    <w:basedOn w:val="a0"/>
    <w:link w:val="af1"/>
    <w:uiPriority w:val="99"/>
    <w:semiHidden/>
    <w:rsid w:val="001A4007"/>
    <w:rPr>
      <w:rFonts w:ascii="ＭＳ ゴシック" w:eastAsia="ＭＳ ゴシック" w:hAnsi="ＭＳ ゴシック" w:cs="ＭＳ ゴシック"/>
    </w:rPr>
  </w:style>
  <w:style w:type="paragraph" w:styleId="af3">
    <w:name w:val="Revision"/>
    <w:hidden/>
    <w:uiPriority w:val="99"/>
    <w:semiHidden/>
    <w:rsid w:val="00BF2998"/>
    <w:pPr>
      <w:widowControl/>
      <w:autoSpaceDE/>
      <w:autoSpaceDN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2CAD-AA6E-4276-96D7-6ECB98ED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金城 立樹</dc:creator>
  <cp:lastModifiedBy>LG-0001</cp:lastModifiedBy>
  <cp:revision>25</cp:revision>
  <cp:lastPrinted>2021-04-24T00:00:00Z</cp:lastPrinted>
  <dcterms:created xsi:type="dcterms:W3CDTF">2021-04-24T03:24:00Z</dcterms:created>
  <dcterms:modified xsi:type="dcterms:W3CDTF">2021-08-25T00:22:00Z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RICOH MP C6503 JPN</vt:lpwstr>
  </property>
  <property fmtid="{D5CDD505-2E9C-101B-9397-08002B2CF9AE}" pid="4" name="LastSaved">
    <vt:filetime>2020-07-28T00:00:00Z</vt:filetime>
  </property>
</Properties>
</file>